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ПОСТАНОВЛЕНИЕ-</w:t>
      </w:r>
      <w:r w:rsidRPr="00604E28">
        <w:rPr>
          <w:b/>
          <w:bCs/>
          <w:i/>
          <w:iCs/>
          <w:u w:val="single"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«___»  _________ 202</w:t>
      </w:r>
      <w:r w:rsidR="000A24CA">
        <w:rPr>
          <w:lang w:eastAsia="ru-RU"/>
        </w:rPr>
        <w:t xml:space="preserve">4 г.                    </w:t>
      </w:r>
      <w:r w:rsidRPr="00604E28">
        <w:rPr>
          <w:lang w:eastAsia="ru-RU"/>
        </w:rPr>
        <w:t xml:space="preserve">      № ___ 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BE399B" w:rsidRPr="00604E28">
        <w:rPr>
          <w:bCs/>
          <w:szCs w:val="28"/>
        </w:rPr>
        <w:t>1</w:t>
      </w:r>
      <w:r w:rsidR="00277F7D">
        <w:rPr>
          <w:bCs/>
          <w:szCs w:val="28"/>
        </w:rPr>
        <w:t>7</w:t>
      </w:r>
      <w:r w:rsidRPr="00604E28">
        <w:rPr>
          <w:bCs/>
          <w:szCs w:val="28"/>
        </w:rPr>
        <w:t>.03.2016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BE399B" w:rsidRPr="00604E28">
        <w:rPr>
          <w:bCs/>
          <w:szCs w:val="28"/>
        </w:rPr>
        <w:t>79</w:t>
      </w:r>
      <w:r w:rsidRPr="00604E28">
        <w:rPr>
          <w:bCs/>
          <w:szCs w:val="28"/>
        </w:rPr>
        <w:t xml:space="preserve"> </w:t>
      </w:r>
    </w:p>
    <w:p w:rsidR="00ED43F4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2B512F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 xml:space="preserve"> 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Pr="00604E28">
        <w:rPr>
          <w:szCs w:val="28"/>
        </w:rPr>
        <w:t xml:space="preserve">Предоставление </w:t>
      </w:r>
    </w:p>
    <w:p w:rsidR="00ED43F4" w:rsidRPr="00604E28" w:rsidRDefault="00F242CA" w:rsidP="002B512F">
      <w:pPr>
        <w:rPr>
          <w:szCs w:val="28"/>
        </w:rPr>
      </w:pPr>
      <w:r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 xml:space="preserve">,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</w:p>
    <w:p w:rsidR="00612A60" w:rsidRPr="00604E28" w:rsidRDefault="00A54479" w:rsidP="002B512F">
      <w:pPr>
        <w:rPr>
          <w:szCs w:val="28"/>
        </w:rPr>
      </w:pPr>
      <w:r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</w:p>
    <w:p w:rsidR="00ED43F4" w:rsidRPr="00604E28" w:rsidRDefault="00612A60" w:rsidP="002B512F">
      <w:pPr>
        <w:rPr>
          <w:szCs w:val="28"/>
        </w:rPr>
      </w:pPr>
      <w:r w:rsidRPr="00604E28">
        <w:rPr>
          <w:szCs w:val="28"/>
        </w:rPr>
        <w:t xml:space="preserve"> на который</w:t>
      </w:r>
      <w:r w:rsidR="000F2942" w:rsidRPr="00604E28">
        <w:rPr>
          <w:szCs w:val="28"/>
        </w:rPr>
        <w:t xml:space="preserve"> </w:t>
      </w:r>
      <w:r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</w:p>
    <w:p w:rsidR="00F242CA" w:rsidRPr="00604E28" w:rsidRDefault="00A54479" w:rsidP="002B512F">
      <w:pPr>
        <w:rPr>
          <w:szCs w:val="28"/>
        </w:rPr>
      </w:pPr>
      <w:r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bookmarkStart w:id="0" w:name="_GoBack"/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CC2DF0" w:rsidRPr="00CC2DF0">
        <w:rPr>
          <w:szCs w:val="28"/>
        </w:rPr>
        <w:t>. № 7-17-24/Прдп154-24-20600020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BE399B" w:rsidRPr="00CC2DF0">
        <w:rPr>
          <w:color w:val="000000"/>
          <w:spacing w:val="5"/>
          <w:szCs w:val="28"/>
        </w:rPr>
        <w:t>Р</w:t>
      </w:r>
      <w:r w:rsidRPr="00CC2DF0">
        <w:rPr>
          <w:color w:val="000000"/>
          <w:spacing w:val="5"/>
          <w:szCs w:val="28"/>
        </w:rPr>
        <w:t>оговское сельское поселение»</w:t>
      </w:r>
      <w:r w:rsidR="00604E28">
        <w:rPr>
          <w:color w:val="000000"/>
          <w:spacing w:val="5"/>
          <w:szCs w:val="28"/>
        </w:rPr>
        <w:t xml:space="preserve"> постановляю:</w:t>
      </w:r>
    </w:p>
    <w:p w:rsidR="008241B8" w:rsidRPr="00CC2DF0" w:rsidRDefault="008241B8" w:rsidP="002B512F">
      <w:pPr>
        <w:ind w:left="57" w:right="283" w:firstLine="709"/>
        <w:jc w:val="center"/>
        <w:rPr>
          <w:b/>
          <w:szCs w:val="28"/>
        </w:rPr>
      </w:pP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BE399B" w:rsidRPr="00CC2DF0">
        <w:rPr>
          <w:szCs w:val="28"/>
        </w:rPr>
        <w:t>1</w:t>
      </w:r>
      <w:r w:rsidR="00B14DBB">
        <w:rPr>
          <w:szCs w:val="28"/>
        </w:rPr>
        <w:t>7</w:t>
      </w:r>
      <w:r w:rsidR="0053499B" w:rsidRPr="00CC2DF0">
        <w:rPr>
          <w:szCs w:val="28"/>
        </w:rPr>
        <w:t>.03.2016 г.</w:t>
      </w:r>
      <w:r w:rsidRPr="00CC2DF0">
        <w:rPr>
          <w:szCs w:val="28"/>
        </w:rPr>
        <w:t xml:space="preserve"> № </w:t>
      </w:r>
      <w:r w:rsidR="00BE399B" w:rsidRPr="00CC2DF0">
        <w:rPr>
          <w:szCs w:val="28"/>
        </w:rPr>
        <w:t>79</w:t>
      </w:r>
      <w:r w:rsidRPr="00CC2DF0">
        <w:rPr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r w:rsidR="0018636D" w:rsidRPr="00CC2DF0">
        <w:rPr>
          <w:szCs w:val="28"/>
        </w:rPr>
        <w:t>собственности или</w:t>
      </w:r>
      <w:r w:rsidRPr="00CC2DF0">
        <w:rPr>
          <w:szCs w:val="28"/>
        </w:rPr>
        <w:t xml:space="preserve"> государственная собственность на который не разграничена 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A307D4" w:rsidP="002B512F">
      <w:pPr>
        <w:numPr>
          <w:ilvl w:val="0"/>
          <w:numId w:val="14"/>
        </w:num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-П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D244CC">
        <w:rPr>
          <w:bCs/>
          <w:szCs w:val="28"/>
        </w:rPr>
        <w:t xml:space="preserve">Роговского сельского поселения </w:t>
      </w:r>
      <w:r w:rsidR="004C691A" w:rsidRPr="004C691A">
        <w:rPr>
          <w:bCs/>
          <w:szCs w:val="28"/>
        </w:rPr>
        <w:t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</w:t>
      </w:r>
      <w:r w:rsidR="00D244CC">
        <w:rPr>
          <w:bCs/>
          <w:szCs w:val="28"/>
        </w:rPr>
        <w:t xml:space="preserve"> Роговского сельского поселения</w:t>
      </w:r>
      <w:r w:rsidR="004C691A" w:rsidRPr="004C691A">
        <w:rPr>
          <w:bCs/>
          <w:szCs w:val="28"/>
        </w:rPr>
        <w:t xml:space="preserve">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</w:t>
      </w:r>
      <w:r w:rsidR="004C691A" w:rsidRPr="004C691A">
        <w:rPr>
          <w:bCs/>
          <w:szCs w:val="28"/>
        </w:rPr>
        <w:lastRenderedPageBreak/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долях.</w:t>
      </w:r>
      <w:r w:rsidR="002B512F">
        <w:rPr>
          <w:bCs/>
          <w:szCs w:val="28"/>
        </w:rPr>
        <w:t>»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>отношениям И.С.</w:t>
      </w:r>
      <w:r w:rsidR="00BE399B" w:rsidRPr="0018636D">
        <w:rPr>
          <w:color w:val="000000"/>
          <w:szCs w:val="28"/>
        </w:rPr>
        <w:t xml:space="preserve"> Воронину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дня его официального обнародования.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A307D4" w:rsidRDefault="00A307D4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53499B" w:rsidRPr="00CC2DF0" w:rsidRDefault="0053499B" w:rsidP="002B512F">
      <w:pPr>
        <w:rPr>
          <w:szCs w:val="28"/>
        </w:rPr>
      </w:pPr>
    </w:p>
    <w:bookmarkEnd w:id="0"/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headerReference w:type="default" r:id="rId7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E5" w:rsidRDefault="003839E5" w:rsidP="000A24CA">
      <w:r>
        <w:separator/>
      </w:r>
    </w:p>
  </w:endnote>
  <w:endnote w:type="continuationSeparator" w:id="0">
    <w:p w:rsidR="003839E5" w:rsidRDefault="003839E5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E5" w:rsidRDefault="003839E5" w:rsidP="000A24CA">
      <w:r>
        <w:separator/>
      </w:r>
    </w:p>
  </w:footnote>
  <w:footnote w:type="continuationSeparator" w:id="0">
    <w:p w:rsidR="003839E5" w:rsidRDefault="003839E5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A" w:rsidRPr="00604E28" w:rsidRDefault="000A24CA" w:rsidP="000A24CA">
    <w:pPr>
      <w:tabs>
        <w:tab w:val="center" w:pos="4677"/>
        <w:tab w:val="right" w:pos="9355"/>
      </w:tabs>
      <w:suppressAutoHyphens w:val="0"/>
      <w:ind w:firstLine="709"/>
      <w:jc w:val="right"/>
      <w:rPr>
        <w:rFonts w:ascii="Calibri" w:hAnsi="Calibri"/>
        <w:spacing w:val="16"/>
        <w:sz w:val="25"/>
        <w:lang w:eastAsia="ru-RU"/>
      </w:rPr>
    </w:pPr>
    <w:r w:rsidRPr="00604E28">
      <w:rPr>
        <w:rFonts w:ascii="Calibri" w:hAnsi="Calibri"/>
        <w:spacing w:val="16"/>
        <w:sz w:val="25"/>
        <w:lang w:eastAsia="ru-RU"/>
      </w:rPr>
      <w:t xml:space="preserve">Начало обсуждения </w:t>
    </w:r>
    <w:r>
      <w:rPr>
        <w:rFonts w:ascii="Calibri" w:hAnsi="Calibri"/>
        <w:spacing w:val="16"/>
        <w:sz w:val="25"/>
        <w:lang w:eastAsia="ru-RU"/>
      </w:rPr>
      <w:t>08</w:t>
    </w:r>
    <w:r w:rsidRPr="00604E28">
      <w:rPr>
        <w:rFonts w:ascii="Calibri" w:hAnsi="Calibri"/>
        <w:spacing w:val="16"/>
        <w:sz w:val="25"/>
        <w:lang w:eastAsia="ru-RU"/>
      </w:rPr>
      <w:t>.0</w:t>
    </w:r>
    <w:r>
      <w:rPr>
        <w:rFonts w:ascii="Calibri" w:hAnsi="Calibri"/>
        <w:spacing w:val="16"/>
        <w:sz w:val="25"/>
        <w:lang w:eastAsia="ru-RU"/>
      </w:rPr>
      <w:t>4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  <w:r w:rsidRPr="00604E28">
      <w:rPr>
        <w:rFonts w:ascii="Calibri" w:hAnsi="Calibri"/>
        <w:spacing w:val="16"/>
        <w:sz w:val="25"/>
        <w:lang w:eastAsia="ru-RU"/>
      </w:rPr>
      <w:t xml:space="preserve"> – Конец обсуждения </w:t>
    </w:r>
    <w:r>
      <w:rPr>
        <w:rFonts w:ascii="Calibri" w:hAnsi="Calibri"/>
        <w:spacing w:val="16"/>
        <w:sz w:val="25"/>
        <w:lang w:eastAsia="ru-RU"/>
      </w:rPr>
      <w:t>08</w:t>
    </w:r>
    <w:r w:rsidRPr="00604E28">
      <w:rPr>
        <w:rFonts w:ascii="Calibri" w:hAnsi="Calibri"/>
        <w:spacing w:val="16"/>
        <w:sz w:val="25"/>
        <w:lang w:eastAsia="ru-RU"/>
      </w:rPr>
      <w:t>.0</w:t>
    </w:r>
    <w:r>
      <w:rPr>
        <w:rFonts w:ascii="Calibri" w:hAnsi="Calibri"/>
        <w:spacing w:val="16"/>
        <w:sz w:val="25"/>
        <w:lang w:eastAsia="ru-RU"/>
      </w:rPr>
      <w:t>5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</w:p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F0E5C"/>
    <w:rsid w:val="00604E28"/>
    <w:rsid w:val="00612A60"/>
    <w:rsid w:val="006337EF"/>
    <w:rsid w:val="0064752C"/>
    <w:rsid w:val="006A3146"/>
    <w:rsid w:val="006A6A35"/>
    <w:rsid w:val="006C7986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B168C"/>
    <w:rsid w:val="00BD5246"/>
    <w:rsid w:val="00BE399B"/>
    <w:rsid w:val="00C941F9"/>
    <w:rsid w:val="00CC2DF0"/>
    <w:rsid w:val="00CF24D5"/>
    <w:rsid w:val="00D04D48"/>
    <w:rsid w:val="00D244CC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3</cp:revision>
  <cp:lastPrinted>2017-05-02T07:30:00Z</cp:lastPrinted>
  <dcterms:created xsi:type="dcterms:W3CDTF">2024-04-05T12:31:00Z</dcterms:created>
  <dcterms:modified xsi:type="dcterms:W3CDTF">2024-04-08T06:18:00Z</dcterms:modified>
</cp:coreProperties>
</file>