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4F" w:rsidRPr="002B704F" w:rsidRDefault="002B704F" w:rsidP="002B704F">
      <w:pPr>
        <w:shd w:val="clear" w:color="auto" w:fill="EEEEE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2B704F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ИНСТРУКЦИЯ ПО БЕЗОПАСНОМУ ИСПОЛЬЗОВАНИЮ ПИРОТЕХНИКИ. ПАМЯТКА ПО БЕЗОПАСНОМУ ПРИМЕНЕНИЮ ФЕЙЕРВЕРКОВ, САЛЮТОВ И ДРУГИХ ПИРОТЕХНИЧЕСКИХ ИЗДЕЛИЙ</w:t>
      </w:r>
    </w:p>
    <w:p w:rsidR="002B704F" w:rsidRPr="002B704F" w:rsidRDefault="002B704F" w:rsidP="002B704F">
      <w:pPr>
        <w:shd w:val="clear" w:color="auto" w:fill="EEEEEE"/>
        <w:spacing w:before="250" w:after="300" w:line="240" w:lineRule="auto"/>
        <w:textAlignment w:val="baseline"/>
        <w:rPr>
          <w:rFonts w:ascii="Arial" w:eastAsia="Times New Roman" w:hAnsi="Arial" w:cs="Arial"/>
          <w:color w:val="000000"/>
          <w:sz w:val="11"/>
          <w:szCs w:val="11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</w:rPr>
        <w:drawing>
          <wp:inline distT="0" distB="0" distL="0" distR="0">
            <wp:extent cx="6311900" cy="8553450"/>
            <wp:effectExtent l="19050" t="0" r="0" b="0"/>
            <wp:docPr id="1" name="Рисунок 1" descr="Описание: pirote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pirotehni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5"/>
        <w:gridCol w:w="3450"/>
      </w:tblGrid>
      <w:tr w:rsidR="002B704F" w:rsidRPr="002B704F" w:rsidTr="002B704F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B704F" w:rsidRPr="002B704F" w:rsidRDefault="002B704F" w:rsidP="002B704F">
            <w:pPr>
              <w:spacing w:after="0" w:line="240" w:lineRule="auto"/>
              <w:ind w:left="20" w:right="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70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Основные меры безопасности при обращении с пиротехникой.</w:t>
            </w:r>
          </w:p>
          <w:p w:rsidR="002B704F" w:rsidRPr="002B704F" w:rsidRDefault="002B704F" w:rsidP="002B704F">
            <w:pPr>
              <w:spacing w:after="0" w:line="240" w:lineRule="auto"/>
              <w:ind w:left="20" w:right="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70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выборе пиротехнических изделий необходимо знать, что использование самодельных пиротехнических изделий запрещено. Более того, приобретая пиротехнические изделия, необходимо проверить наличие сертификата соответствия, наличие инструкции на </w:t>
            </w:r>
            <w:hyperlink r:id="rId5" w:tooltip="Русский язык" w:history="1">
              <w:r w:rsidRPr="002B704F">
                <w:rPr>
                  <w:rFonts w:ascii="Arial" w:eastAsia="Times New Roman" w:hAnsi="Arial" w:cs="Arial"/>
                  <w:color w:val="743399"/>
                  <w:sz w:val="24"/>
                  <w:szCs w:val="24"/>
                </w:rPr>
                <w:t>русском языке</w:t>
              </w:r>
            </w:hyperlink>
            <w:r w:rsidRPr="002B70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срок годности. Также нужно иметь в виду, что нельзя использовать изделия, имеющие дефекты или повреждениями корпуса и фитиля.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B704F" w:rsidRPr="002B704F" w:rsidRDefault="002B704F" w:rsidP="002B704F">
            <w:pPr>
              <w:spacing w:before="250" w:after="300" w:line="240" w:lineRule="auto"/>
              <w:ind w:left="20" w:right="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704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00" cy="1574800"/>
                  <wp:effectExtent l="19050" t="0" r="0" b="0"/>
                  <wp:docPr id="2" name="Рисунок 2" descr="Описание: pirotehni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pirotehn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04F" w:rsidRPr="002B704F" w:rsidRDefault="002B704F" w:rsidP="002B704F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70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Перед использованием пиротехнических изделий необходимо: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Выбрать место для фейерверка. Желательно для этих целей использовать большую открытую площадку (двор, сквер или поляна), свободная от деревьев и построек. 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При сильном ветре размер опасной зоны по ветру следует увеличить в 3-4 раза. Зрителей необходимо разместить на расстоянии 35-50 метров от пусковой площадки. Использование ракет, бабочек рядом с жилыми домами и другими постройками категорически запрещается, т. к. они могут попасть в окно или форточку, залететь на балкон, чердак или на крышу и стать причиной пожара.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B70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Категорически запрещается: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Использовать приобретённую пиротехнику до ознакомления с инструкцией по применению и данных мер безопасности;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Применять пиротехнику при ветре более 5 м/с;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электронапряжения;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Запускать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Наклоняться над изделием во время его использования;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Использовать изделия с истёкшим сроком годности; с видимыми повреждениями.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2B704F">
        <w:rPr>
          <w:rFonts w:ascii="Arial" w:eastAsia="Times New Roman" w:hAnsi="Arial" w:cs="Arial"/>
          <w:color w:val="000000"/>
          <w:sz w:val="24"/>
          <w:szCs w:val="24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Разрешать детям самостоятельно приводить в действие пиротехнические изделия.</w:t>
      </w:r>
      <w:proofErr w:type="gramEnd"/>
      <w:r w:rsidRPr="002B704F">
        <w:rPr>
          <w:rFonts w:ascii="Arial" w:eastAsia="Times New Roman" w:hAnsi="Arial" w:cs="Arial"/>
          <w:color w:val="000000"/>
          <w:sz w:val="24"/>
          <w:szCs w:val="24"/>
        </w:rPr>
        <w:br/>
        <w:t>Сушить намокшие пиротехнические изделия на отопительных приборах - батареях отопления, обогревателях и т. п.</w:t>
      </w:r>
    </w:p>
    <w:p w:rsidR="005D68D4" w:rsidRDefault="005D68D4"/>
    <w:sectPr w:rsidR="005D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704F"/>
    <w:rsid w:val="002B704F"/>
    <w:rsid w:val="005D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70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andia.ru/text/category/russkij_yazi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2017-12-22T09:50:00Z</dcterms:created>
  <dcterms:modified xsi:type="dcterms:W3CDTF">2017-12-22T09:51:00Z</dcterms:modified>
</cp:coreProperties>
</file>