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0B50" w14:textId="77777777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2BC68B" w14:textId="77777777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РОГОВСКОГО СЕЛЬСКОГО ПОСЕЛЕНИЯ</w:t>
      </w:r>
    </w:p>
    <w:p w14:paraId="1B6C8B1B" w14:textId="77777777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ЕГОРЛЫКСКОГО РАЙОНА РОСТОВСКОЙ ОБЛАСТИ</w:t>
      </w:r>
    </w:p>
    <w:p w14:paraId="2E213EA9" w14:textId="77777777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6DA78B" w14:textId="4D2E5DBE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14:paraId="25C16AA5" w14:textId="77777777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250C0B" w14:textId="6A092AA1" w:rsidR="00991368" w:rsidRPr="00991368" w:rsidRDefault="00991368" w:rsidP="00991368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3088">
        <w:rPr>
          <w:rFonts w:ascii="Times New Roman" w:eastAsia="Times New Roman" w:hAnsi="Times New Roman" w:cs="Times New Roman"/>
          <w:sz w:val="28"/>
          <w:szCs w:val="20"/>
          <w:lang w:eastAsia="ru-RU"/>
        </w:rPr>
        <w:t>30 мая</w:t>
      </w:r>
      <w:r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 г.                           № </w:t>
      </w:r>
      <w:r w:rsidR="00E83088">
        <w:rPr>
          <w:rFonts w:ascii="Times New Roman" w:eastAsia="Times New Roman" w:hAnsi="Times New Roman" w:cs="Times New Roman"/>
          <w:sz w:val="28"/>
          <w:szCs w:val="20"/>
          <w:lang w:eastAsia="ru-RU"/>
        </w:rPr>
        <w:t>59</w:t>
      </w:r>
      <w:r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п. Роговский</w:t>
      </w:r>
    </w:p>
    <w:p w14:paraId="1DACF286" w14:textId="77777777" w:rsidR="00AF6C7E" w:rsidRPr="00854889" w:rsidRDefault="00AF6C7E" w:rsidP="0085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0EE0C112" w14:textId="2ADD4537"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 особенностях расчета арендной платы</w:t>
      </w:r>
    </w:p>
    <w:p w14:paraId="5F5B8077" w14:textId="77777777"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 договорам аренды земельных участков,</w:t>
      </w:r>
    </w:p>
    <w:p w14:paraId="545C4685" w14:textId="77777777"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находящихся в муниципальной собственности,</w:t>
      </w:r>
    </w:p>
    <w:p w14:paraId="730A4EBB" w14:textId="05B51D22"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2022 году</w:t>
      </w:r>
    </w:p>
    <w:p w14:paraId="6D7B43C8" w14:textId="77777777" w:rsidR="00AF6C7E" w:rsidRPr="00854889" w:rsidRDefault="00AF6C7E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2CE44692" w14:textId="0D78FF80" w:rsidR="00854889" w:rsidRDefault="00AF6C7E" w:rsidP="0085488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Федеральным законом от 14.03.2022 № 58-ФЗ "О внесении изменений в отдельные законодательные акты Российской Федерации", распоряжением Губернатора Ростовской области от 12.03.2022 № 49 "Об утверждении Плана первоочередных действий по обеспечению устойчивого развития Ростовской области в условиях внешнего санкционного давления", постановлением правительства Ростовской области от 04.04.2022 № 262 " Об особенностях расчета арендной платы по договорам аренды земельных участков, находящихся в государственной собственности, в 2022 году"</w:t>
      </w:r>
      <w:r w:rsidR="006220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</w:t>
      </w:r>
    </w:p>
    <w:p w14:paraId="4C740CB4" w14:textId="10B474B1" w:rsidR="00AF6C7E" w:rsidRPr="00854889" w:rsidRDefault="00AF6C7E" w:rsidP="00910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постановля</w:t>
      </w:r>
      <w:r w:rsidR="009107F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ю</w:t>
      </w: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:</w:t>
      </w:r>
    </w:p>
    <w:p w14:paraId="1B18420A" w14:textId="325FA135" w:rsidR="00AF6C7E" w:rsidRPr="00D624C4" w:rsidRDefault="00AF6C7E" w:rsidP="00D624C4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Установить, что с 1 апреля по 31 декабря 2022 г. при расчете арендной платы за земельные участки, находящи</w:t>
      </w:r>
      <w:r w:rsidR="00854889"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ся в муниципальной собственности</w:t>
      </w:r>
      <w:r w:rsidR="00854889"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«</w:t>
      </w:r>
      <w:r w:rsidR="00707B50"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</w:t>
      </w:r>
      <w:r w:rsidR="00854889"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оговское сельское поселение»</w:t>
      </w:r>
      <w:r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торгов либо без проведения торгов или договор аренды земельного участка заключен после 1 апреля 2022 г. без проведения торгов.</w:t>
      </w:r>
    </w:p>
    <w:p w14:paraId="0CAA3BA6" w14:textId="77777777" w:rsidR="00AF6C7E" w:rsidRPr="00854889" w:rsidRDefault="00AF6C7E" w:rsidP="00D624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79BF03C0" w14:textId="77777777" w:rsidR="00AF6C7E" w:rsidRPr="00854889" w:rsidRDefault="00AF6C7E" w:rsidP="00D624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2FFFE2A6" w14:textId="77777777" w:rsidR="00AF6C7E" w:rsidRPr="00854889" w:rsidRDefault="00AF6C7E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</w:t>
      </w:r>
    </w:p>
    <w:p w14:paraId="06A6C490" w14:textId="77777777" w:rsidR="00AF6C7E" w:rsidRPr="00854889" w:rsidRDefault="00AF6C7E" w:rsidP="00DF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Глава Администрации</w:t>
      </w:r>
    </w:p>
    <w:p w14:paraId="46CF7C03" w14:textId="7772D9CC" w:rsidR="00AF6C7E" w:rsidRPr="00854889" w:rsidRDefault="002345FC" w:rsidP="00DF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Роговского </w:t>
      </w: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сельского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поселения                               </w:t>
      </w:r>
      <w:r w:rsidR="00707B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Т.С. Вартанян</w:t>
      </w:r>
    </w:p>
    <w:sectPr w:rsidR="00AF6C7E" w:rsidRPr="0085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A7895"/>
    <w:multiLevelType w:val="multilevel"/>
    <w:tmpl w:val="7A40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F5053"/>
    <w:multiLevelType w:val="multilevel"/>
    <w:tmpl w:val="82FA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81522">
    <w:abstractNumId w:val="1"/>
  </w:num>
  <w:num w:numId="2" w16cid:durableId="26261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8A"/>
    <w:rsid w:val="00186986"/>
    <w:rsid w:val="002345FC"/>
    <w:rsid w:val="002C314F"/>
    <w:rsid w:val="0051258A"/>
    <w:rsid w:val="00562BE1"/>
    <w:rsid w:val="00622003"/>
    <w:rsid w:val="00643186"/>
    <w:rsid w:val="00707B50"/>
    <w:rsid w:val="00752071"/>
    <w:rsid w:val="00854889"/>
    <w:rsid w:val="009107F1"/>
    <w:rsid w:val="00991368"/>
    <w:rsid w:val="00AF529B"/>
    <w:rsid w:val="00AF6C7E"/>
    <w:rsid w:val="00B97B69"/>
    <w:rsid w:val="00D624C4"/>
    <w:rsid w:val="00DF166D"/>
    <w:rsid w:val="00E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1E26"/>
  <w15:docId w15:val="{D4DDC84D-832F-4A96-981A-CCDD262E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6C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C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C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25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85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12" w:space="3" w:color="C2C2C2"/>
                        <w:right w:val="none" w:sz="0" w:space="0" w:color="auto"/>
                      </w:divBdr>
                    </w:div>
                    <w:div w:id="13910030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Воронина</cp:lastModifiedBy>
  <cp:revision>3</cp:revision>
  <cp:lastPrinted>2022-05-20T08:15:00Z</cp:lastPrinted>
  <dcterms:created xsi:type="dcterms:W3CDTF">2022-05-30T07:22:00Z</dcterms:created>
  <dcterms:modified xsi:type="dcterms:W3CDTF">2022-05-30T07:29:00Z</dcterms:modified>
</cp:coreProperties>
</file>