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 Егорлыкский район</w:t>
      </w:r>
    </w:p>
    <w:p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Роговского сельского поселения </w:t>
      </w:r>
    </w:p>
    <w:p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 октября 2021 г.                    пос. Роговский                               № 7</w:t>
      </w:r>
    </w:p>
    <w:p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8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№ 217 от 19.09.2016 г.</w:t>
      </w:r>
    </w:p>
    <w:p>
      <w:pPr>
        <w:pStyle w:val="8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перечне муниципального имущества, предназначенного</w:t>
      </w:r>
    </w:p>
    <w:p>
      <w:pPr>
        <w:pStyle w:val="8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передачи во владение и (или) в пользование субъектам</w:t>
      </w:r>
    </w:p>
    <w:p>
      <w:pPr>
        <w:pStyle w:val="8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и организациям,</w:t>
      </w:r>
    </w:p>
    <w:p>
      <w:pPr>
        <w:pStyle w:val="8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образующим инфраструктуру поддержки субъектов</w:t>
      </w:r>
    </w:p>
    <w:p>
      <w:pPr>
        <w:pStyle w:val="8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предпринимательства»</w:t>
      </w:r>
    </w:p>
    <w:p>
      <w:pPr>
        <w:pStyle w:val="8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статьи 14.1 Федерального закона от 24.07. 2007 года № 209-ФЗ «О развитии малого и среднего предпринимательства в Российской Федерации», руководствуясь Уставом муниципального образования «Роговское сельское поселение»,</w:t>
      </w:r>
    </w:p>
    <w:p>
      <w:pPr>
        <w:spacing w:line="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>
      <w:pPr>
        <w:pStyle w:val="8"/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87282383"/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 распространяется также на самозанятых граждан</w:t>
      </w:r>
      <w:bookmarkEnd w:id="0"/>
      <w:r>
        <w:rPr>
          <w:rFonts w:ascii="Times New Roman" w:hAnsi="Times New Roman" w:cs="Times New Roman"/>
          <w:sz w:val="28"/>
          <w:szCs w:val="28"/>
        </w:rPr>
        <w:t>, в связи с этим 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изложить в новой редакции согласно приложению №.1.</w:t>
      </w:r>
    </w:p>
    <w:p>
      <w:pPr>
        <w:pStyle w:val="8"/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формирования, ведения, обязательного опубликования Перечня муниципального 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в аренду муниципального имущества Роговского сельского поселения, включенного в 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изложить в новой редакции согласно приложению № 2.</w:t>
      </w:r>
    </w:p>
    <w:p>
      <w:pPr>
        <w:pStyle w:val="8"/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3.Организацию исполнения настоящего постановления возложить на ведущего специалиста по земельным и имущественным отношениям. Воронину И. С.</w:t>
      </w:r>
    </w:p>
    <w:p>
      <w:pPr>
        <w:shd w:val="clear" w:color="auto" w:fill="FFFFFF"/>
        <w:tabs>
          <w:tab w:val="left" w:pos="284"/>
          <w:tab w:val="left" w:pos="851"/>
          <w:tab w:val="left" w:pos="5681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>
      <w:pPr>
        <w:tabs>
          <w:tab w:val="left" w:pos="360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постановления оставляю за собой.</w:t>
      </w:r>
    </w:p>
    <w:p>
      <w:pPr>
        <w:pStyle w:val="9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Т. С. Вартанян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7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573"/>
        <w:gridCol w:w="2820"/>
        <w:gridCol w:w="144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Егорлыкский район, х. Заря, на реке Мокрая Грязнуха в 100 м юго-западнее х. Заря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Егорлыкский район, х. Заря, на реке Мокрая Грязнуха на восточной окраине х. Заря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Егорлыкский район, п. Роговский, балка Селезневка в 5 км к юго-востоку от  х. Заря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Егорлыкский район, п. Роговский, на балке без названия на северной окраине п. Роговский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Егорлыкский район, х. Заря, на реке Мокрая Грязнуха в 400 м юго-западнее х. Заря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Егорлыкский район, х. Заря, на реке Мокрая Грязнуха в 1500 м к востоку от х. Заря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 Роговского сельского поселения,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в пользование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предпринимательства, порядок и условия предоставления в аренду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Роговского сельского поселения, включенного в 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формирования, ведения, обязательного опубликования Перечня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Имущество, включаемое в 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– Перечень имущества), должно: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-находиться в муниципальной собственности Роговского сельского поселения и входить в состав нежилого фонда;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свободными от прав третьих лиц (за исключением имущественных прав субъектов малого и среднего предпринимательства).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Перечень имущества формируется ведущим специалистом по земельным и имущественным отношениям Администрации Роговского сельского поселения.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Перечень имущества утверждается постановлением Администрации Роговского сельского поселения.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Перечень имущества могут вноситься изменения, но не чаще одного раза в год.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Ведущий специалист по земельным и имущественным отношениям Администрации Роговского сельского поселения осуществляет ведение Перечня имущества.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Перечень имущества подлежит обязательному опубликованию в порядке, установленном для официального опубликования нормативных правовых актов органов муниципального образования «Роговское сельское поселение», а также обязательному размещению на официальном сайте Администрации Роговского сельского поселения.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условия предоставления в аренду муниципального имущества Роговского сельского поселения, включенного в Перечень имущества.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Предоставление в аренду имущества, включенного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самозанятые граждане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организации, образующие инфраструктуру поддержки субъектов малого и среднего предпринимательства (далее – субъекты), за исключением случаев, предусмотренных Федеральным законом от 26.07.2006                 № 135-ФЗ «О защите конкуренции».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2.2.Порядок определения размера арендной платы за использование муниципального  имущества Роговского сельского поселения, предназначенного для предоставления в аренду субъектам, утверждается постановлением Администрации Роговского сельского поселения.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Субъекты, претендующие на получение в аренду имущества, включенного в Перечень имущества, должны соответствовать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Не могут претендовать на получение в аренду имущества, включенного в Перечень имущества, субъекты: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-находящиеся в стадии реорганизации, ликвидации или банкротства в соответствии с законодательством Российской Федерации;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-имеющие задолженность по налогам и сборам в бюджеты бюджетной системы Российской Федерации и во внебюджетные фонды;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-сообщившие о себе недостоверные сведения.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Отказ в предоставлении в аренду имущества, включенного в Перечень имущества, может быть обжалован субъектами в судебном порядке.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94" w:right="850" w:bottom="1134" w:left="1701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3"/>
    <w:rsid w:val="00015CB9"/>
    <w:rsid w:val="00020CF7"/>
    <w:rsid w:val="00024148"/>
    <w:rsid w:val="00035C6C"/>
    <w:rsid w:val="00065CE1"/>
    <w:rsid w:val="000D6513"/>
    <w:rsid w:val="001510EC"/>
    <w:rsid w:val="00163A4F"/>
    <w:rsid w:val="00254B33"/>
    <w:rsid w:val="002C3062"/>
    <w:rsid w:val="00354A0F"/>
    <w:rsid w:val="0036645F"/>
    <w:rsid w:val="003924D5"/>
    <w:rsid w:val="003C63C3"/>
    <w:rsid w:val="00404A0F"/>
    <w:rsid w:val="00513531"/>
    <w:rsid w:val="0054328B"/>
    <w:rsid w:val="00572A9E"/>
    <w:rsid w:val="00574018"/>
    <w:rsid w:val="00582F8D"/>
    <w:rsid w:val="005F7FBC"/>
    <w:rsid w:val="006C19B1"/>
    <w:rsid w:val="00704EE6"/>
    <w:rsid w:val="00715823"/>
    <w:rsid w:val="00792A9A"/>
    <w:rsid w:val="00793C73"/>
    <w:rsid w:val="007B4C54"/>
    <w:rsid w:val="007F308B"/>
    <w:rsid w:val="00850010"/>
    <w:rsid w:val="00935B19"/>
    <w:rsid w:val="00967E8C"/>
    <w:rsid w:val="00A362A9"/>
    <w:rsid w:val="00A82EA1"/>
    <w:rsid w:val="00B22C32"/>
    <w:rsid w:val="00B901EC"/>
    <w:rsid w:val="00BA35F1"/>
    <w:rsid w:val="00BE6E27"/>
    <w:rsid w:val="00BF3B4A"/>
    <w:rsid w:val="00C63330"/>
    <w:rsid w:val="00C93AAF"/>
    <w:rsid w:val="00C95E63"/>
    <w:rsid w:val="00CA171A"/>
    <w:rsid w:val="00D07113"/>
    <w:rsid w:val="00D62C3D"/>
    <w:rsid w:val="00D92ECC"/>
    <w:rsid w:val="00DA0B14"/>
    <w:rsid w:val="00E44ABE"/>
    <w:rsid w:val="00E65F30"/>
    <w:rsid w:val="00ED4B8D"/>
    <w:rsid w:val="00F3490E"/>
    <w:rsid w:val="00F405C4"/>
    <w:rsid w:val="00F95F7C"/>
    <w:rsid w:val="00FE66D8"/>
    <w:rsid w:val="021E1608"/>
    <w:rsid w:val="0CC26F2B"/>
    <w:rsid w:val="13597126"/>
    <w:rsid w:val="166B230F"/>
    <w:rsid w:val="1D566E71"/>
    <w:rsid w:val="1FF509F7"/>
    <w:rsid w:val="2B9B32BB"/>
    <w:rsid w:val="2C6E6922"/>
    <w:rsid w:val="2F0C1B42"/>
    <w:rsid w:val="44AC5871"/>
    <w:rsid w:val="45795678"/>
    <w:rsid w:val="69CE1948"/>
    <w:rsid w:val="7A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2"/>
    <w:link w:val="5"/>
    <w:semiHidden/>
    <w:uiPriority w:val="99"/>
  </w:style>
  <w:style w:type="character" w:customStyle="1" w:styleId="11">
    <w:name w:val="Нижний колонтитул Знак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0C473-F97F-4472-8697-DE9A1F5D7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TotalTime>1</TotalTime>
  <ScaleCrop>false</ScaleCrop>
  <LinksUpToDate>false</LinksUpToDate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2021-11-08T13:27:00Z</dcterms:created>
  <dc:creator>имущество5</dc:creator>
  <cp:lastModifiedBy>strek</cp:lastModifiedBy>
  <cp:lastPrinted>2016-08-19T09:32:00Z</cp:lastPrinted>
  <dcterms:modified xsi:type="dcterms:W3CDTF">2021-11-08T20:37:07Z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3CD76D519F004CE0B8A58C250049C32D</vt:lpwstr>
  </property>
</Properties>
</file>