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691F81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99749A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2C1A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2022</w:t>
      </w:r>
      <w:proofErr w:type="gramEnd"/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72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3B3DB0">
        <w:rPr>
          <w:rFonts w:ascii="Times New Roman" w:hAnsi="Times New Roman"/>
          <w:b/>
          <w:sz w:val="24"/>
          <w:szCs w:val="24"/>
        </w:rPr>
        <w:t xml:space="preserve">» за </w:t>
      </w:r>
      <w:r w:rsidR="0099749A">
        <w:rPr>
          <w:rFonts w:ascii="Times New Roman" w:hAnsi="Times New Roman"/>
          <w:b/>
          <w:sz w:val="24"/>
          <w:szCs w:val="24"/>
        </w:rPr>
        <w:t xml:space="preserve">9 месяцев </w:t>
      </w:r>
      <w:r w:rsidR="002C1A82">
        <w:rPr>
          <w:rFonts w:ascii="Times New Roman" w:hAnsi="Times New Roman"/>
          <w:b/>
          <w:sz w:val="24"/>
          <w:szCs w:val="24"/>
        </w:rPr>
        <w:t>2022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99749A">
        <w:rPr>
          <w:b w:val="0"/>
          <w:sz w:val="28"/>
          <w:szCs w:val="28"/>
        </w:rPr>
        <w:t xml:space="preserve">, </w:t>
      </w:r>
      <w:proofErr w:type="spellStart"/>
      <w:r w:rsidR="0099749A">
        <w:rPr>
          <w:b w:val="0"/>
          <w:sz w:val="28"/>
          <w:szCs w:val="28"/>
        </w:rPr>
        <w:t>пп</w:t>
      </w:r>
      <w:proofErr w:type="spellEnd"/>
      <w:r w:rsidR="0099749A">
        <w:rPr>
          <w:b w:val="0"/>
          <w:sz w:val="28"/>
          <w:szCs w:val="28"/>
        </w:rPr>
        <w:t xml:space="preserve"> 11 п 2 ст. 34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 xml:space="preserve">за </w:t>
      </w:r>
      <w:r w:rsidR="0099749A">
        <w:rPr>
          <w:rFonts w:ascii="Times New Roman" w:hAnsi="Times New Roman"/>
          <w:sz w:val="28"/>
          <w:szCs w:val="28"/>
        </w:rPr>
        <w:t>9 месяцев</w:t>
      </w:r>
      <w:r w:rsidR="002C1A82">
        <w:rPr>
          <w:rFonts w:ascii="Times New Roman" w:hAnsi="Times New Roman"/>
          <w:sz w:val="28"/>
          <w:szCs w:val="28"/>
        </w:rPr>
        <w:t xml:space="preserve"> 2022</w:t>
      </w:r>
      <w:r w:rsidR="008842E1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591704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591704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591704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99749A" w:rsidP="00303637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A64B2C" w:rsidP="00303637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30363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О.Л. Однороб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91F81">
        <w:rPr>
          <w:rFonts w:ascii="Times New Roman" w:eastAsia="Times New Roman" w:hAnsi="Times New Roman" w:cs="Calibri"/>
          <w:sz w:val="24"/>
          <w:szCs w:val="24"/>
        </w:rPr>
        <w:t>Распоряжению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C66B54" w:rsidRPr="00D84BD3">
        <w:rPr>
          <w:rFonts w:ascii="Times New Roman" w:eastAsia="Times New Roman" w:hAnsi="Times New Roman" w:cs="Calibri"/>
          <w:sz w:val="24"/>
          <w:szCs w:val="24"/>
        </w:rPr>
        <w:t>от</w:t>
      </w:r>
      <w:r w:rsidR="00C66B54">
        <w:rPr>
          <w:rFonts w:ascii="Times New Roman" w:eastAsia="Times New Roman" w:hAnsi="Times New Roman" w:cs="Calibri"/>
          <w:sz w:val="24"/>
          <w:szCs w:val="24"/>
        </w:rPr>
        <w:t xml:space="preserve"> 09.11.2022г.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№ </w:t>
      </w:r>
      <w:r w:rsidR="0099749A">
        <w:rPr>
          <w:rFonts w:ascii="Times New Roman" w:eastAsia="Times New Roman" w:hAnsi="Times New Roman" w:cs="Calibri"/>
          <w:sz w:val="24"/>
          <w:szCs w:val="24"/>
        </w:rPr>
        <w:t>72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28"/>
      <w:bookmarkEnd w:id="1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26"/>
      <w:bookmarkEnd w:id="2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99749A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2C1A82">
        <w:rPr>
          <w:rFonts w:ascii="Times New Roman" w:hAnsi="Times New Roman" w:cs="Times New Roman"/>
          <w:sz w:val="24"/>
          <w:szCs w:val="24"/>
        </w:rPr>
        <w:t>22</w:t>
      </w:r>
      <w:r w:rsidR="00BB6D96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417"/>
        <w:gridCol w:w="992"/>
        <w:gridCol w:w="1842"/>
      </w:tblGrid>
      <w:tr w:rsidR="00303637" w:rsidRPr="00CF1838" w:rsidTr="00A64B2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A64B2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417"/>
        <w:gridCol w:w="992"/>
        <w:gridCol w:w="1842"/>
      </w:tblGrid>
      <w:tr w:rsidR="00303637" w:rsidRPr="00CF1838" w:rsidTr="00A64B2C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A64B2C">
        <w:trPr>
          <w:trHeight w:val="202"/>
          <w:tblCellSpacing w:w="5" w:type="nil"/>
        </w:trPr>
        <w:tc>
          <w:tcPr>
            <w:tcW w:w="426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32492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16,8                                              </w:t>
            </w:r>
          </w:p>
        </w:tc>
        <w:tc>
          <w:tcPr>
            <w:tcW w:w="1417" w:type="dxa"/>
          </w:tcPr>
          <w:p w:rsidR="00303637" w:rsidRPr="00C6616A" w:rsidRDefault="0032492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</w:tcPr>
          <w:p w:rsidR="002C1A82" w:rsidRPr="00C6616A" w:rsidRDefault="002C1A82" w:rsidP="002C1A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  <w:r w:rsidR="00B80636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A64B2C">
        <w:trPr>
          <w:trHeight w:val="2701"/>
          <w:tblCellSpacing w:w="5" w:type="nil"/>
        </w:trPr>
        <w:tc>
          <w:tcPr>
            <w:tcW w:w="426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03637" w:rsidRPr="00C6616A" w:rsidRDefault="0032492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17" w:type="dxa"/>
          </w:tcPr>
          <w:p w:rsidR="00303637" w:rsidRPr="00C6616A" w:rsidRDefault="0032492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  <w:r w:rsidR="00324927">
              <w:rPr>
                <w:rFonts w:ascii="Times New Roman" w:hAnsi="Times New Roman" w:cs="Times New Roman"/>
              </w:rPr>
              <w:t xml:space="preserve"> </w:t>
            </w:r>
            <w:r w:rsidR="00303637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A64B2C">
        <w:trPr>
          <w:trHeight w:val="360"/>
          <w:tblCellSpacing w:w="5" w:type="nil"/>
        </w:trPr>
        <w:tc>
          <w:tcPr>
            <w:tcW w:w="426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  Роговском </w:t>
            </w:r>
            <w:r w:rsidRPr="00C6616A">
              <w:rPr>
                <w:rFonts w:ascii="Times New Roman" w:hAnsi="Times New Roman" w:cs="Times New Roman"/>
              </w:rPr>
              <w:lastRenderedPageBreak/>
              <w:t>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A64B2C">
        <w:trPr>
          <w:trHeight w:val="200"/>
          <w:tblCellSpacing w:w="5" w:type="nil"/>
        </w:trPr>
        <w:tc>
          <w:tcPr>
            <w:tcW w:w="426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1417" w:type="dxa"/>
          </w:tcPr>
          <w:p w:rsidR="00303637" w:rsidRPr="00C6616A" w:rsidRDefault="002C1A82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992" w:type="dxa"/>
          </w:tcPr>
          <w:p w:rsidR="00303637" w:rsidRPr="00C6616A" w:rsidRDefault="00C66B54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764,9</w:t>
            </w:r>
          </w:p>
        </w:tc>
        <w:tc>
          <w:tcPr>
            <w:tcW w:w="1842" w:type="dxa"/>
          </w:tcPr>
          <w:p w:rsidR="00303637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189,6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DC1112" w:rsidRPr="00C6616A" w:rsidTr="00A64B2C">
        <w:trPr>
          <w:tblCellSpacing w:w="5" w:type="nil"/>
        </w:trPr>
        <w:tc>
          <w:tcPr>
            <w:tcW w:w="426" w:type="dxa"/>
          </w:tcPr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C1112" w:rsidRPr="00C6616A" w:rsidRDefault="002C1A82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1417" w:type="dxa"/>
          </w:tcPr>
          <w:p w:rsidR="00DC1112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992" w:type="dxa"/>
          </w:tcPr>
          <w:p w:rsidR="00DC1112" w:rsidRPr="00C6616A" w:rsidRDefault="00C66B54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764,9</w:t>
            </w:r>
          </w:p>
        </w:tc>
        <w:tc>
          <w:tcPr>
            <w:tcW w:w="1842" w:type="dxa"/>
          </w:tcPr>
          <w:p w:rsidR="00DC1112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189,6</w:t>
            </w:r>
            <w:r w:rsidR="009A0414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8842E1">
              <w:rPr>
                <w:rFonts w:ascii="Times New Roman" w:hAnsi="Times New Roman" w:cs="Times New Roman"/>
              </w:rPr>
              <w:t xml:space="preserve"> </w:t>
            </w:r>
            <w:r w:rsidR="00DC1112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DC1112" w:rsidRPr="00C6616A" w:rsidTr="00A64B2C">
        <w:trPr>
          <w:tblCellSpacing w:w="5" w:type="nil"/>
        </w:trPr>
        <w:tc>
          <w:tcPr>
            <w:tcW w:w="426" w:type="dxa"/>
          </w:tcPr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126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DC1112" w:rsidRPr="00C6616A" w:rsidRDefault="001F6B0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4346D1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  <w:p w:rsidR="00DC1112" w:rsidRPr="004346D1" w:rsidRDefault="00DC1112" w:rsidP="004346D1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C1112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B6D96" w:rsidRPr="00C6616A" w:rsidRDefault="00C66B54" w:rsidP="00BB6D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5746,3</w:t>
            </w:r>
          </w:p>
        </w:tc>
        <w:tc>
          <w:tcPr>
            <w:tcW w:w="1417" w:type="dxa"/>
          </w:tcPr>
          <w:p w:rsidR="00891BCC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5746,3</w:t>
            </w:r>
          </w:p>
        </w:tc>
        <w:tc>
          <w:tcPr>
            <w:tcW w:w="992" w:type="dxa"/>
          </w:tcPr>
          <w:p w:rsidR="00891BCC" w:rsidRDefault="008D6F5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3647,4</w:t>
            </w:r>
          </w:p>
          <w:p w:rsidR="00403207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03207" w:rsidRPr="00C6616A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1BCC" w:rsidRPr="00C6616A" w:rsidRDefault="008D6F5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2098,9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10C25" w:rsidRPr="00C6616A" w:rsidTr="00A64B2C">
        <w:trPr>
          <w:tblCellSpacing w:w="5" w:type="nil"/>
        </w:trPr>
        <w:tc>
          <w:tcPr>
            <w:tcW w:w="426" w:type="dxa"/>
          </w:tcPr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10C25" w:rsidRPr="00C6616A" w:rsidRDefault="00010C25" w:rsidP="0040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10C25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4239,4</w:t>
            </w:r>
          </w:p>
        </w:tc>
        <w:tc>
          <w:tcPr>
            <w:tcW w:w="1417" w:type="dxa"/>
          </w:tcPr>
          <w:p w:rsidR="00010C25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4239,4</w:t>
            </w:r>
          </w:p>
        </w:tc>
        <w:tc>
          <w:tcPr>
            <w:tcW w:w="992" w:type="dxa"/>
          </w:tcPr>
          <w:p w:rsidR="00010C25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2756,8</w:t>
            </w:r>
          </w:p>
        </w:tc>
        <w:tc>
          <w:tcPr>
            <w:tcW w:w="1842" w:type="dxa"/>
          </w:tcPr>
          <w:p w:rsidR="00010C25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1482,6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010C25" w:rsidRPr="00C6616A" w:rsidTr="00A64B2C">
        <w:trPr>
          <w:tblCellSpacing w:w="5" w:type="nil"/>
        </w:trPr>
        <w:tc>
          <w:tcPr>
            <w:tcW w:w="426" w:type="dxa"/>
          </w:tcPr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126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</w:t>
            </w:r>
            <w:r w:rsidR="00BB6D96">
              <w:rPr>
                <w:rFonts w:ascii="Times New Roman" w:hAnsi="Times New Roman" w:cs="Times New Roman"/>
              </w:rPr>
              <w:t>02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1464,3</w:t>
            </w:r>
          </w:p>
        </w:tc>
        <w:tc>
          <w:tcPr>
            <w:tcW w:w="1417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1464,3</w:t>
            </w:r>
          </w:p>
        </w:tc>
        <w:tc>
          <w:tcPr>
            <w:tcW w:w="992" w:type="dxa"/>
          </w:tcPr>
          <w:p w:rsidR="00010C25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888,3</w:t>
            </w:r>
          </w:p>
        </w:tc>
        <w:tc>
          <w:tcPr>
            <w:tcW w:w="1842" w:type="dxa"/>
          </w:tcPr>
          <w:p w:rsidR="00010C25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r w:rsidR="00085D17">
              <w:rPr>
                <w:rFonts w:ascii="Times New Roman" w:hAnsi="Times New Roman" w:cs="Times New Roman"/>
              </w:rPr>
              <w:t xml:space="preserve"> 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186340">
              <w:rPr>
                <w:rFonts w:ascii="Times New Roman" w:hAnsi="Times New Roman" w:cs="Times New Roman"/>
              </w:rPr>
              <w:t>тыс.</w:t>
            </w:r>
            <w:proofErr w:type="gramEnd"/>
            <w:r w:rsidR="00186340">
              <w:rPr>
                <w:rFonts w:ascii="Times New Roman" w:hAnsi="Times New Roman" w:cs="Times New Roman"/>
              </w:rPr>
              <w:t xml:space="preserve">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1BCC" w:rsidRPr="00C6616A" w:rsidRDefault="00953E33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417" w:type="dxa"/>
          </w:tcPr>
          <w:p w:rsidR="00891BCC" w:rsidRPr="00C6616A" w:rsidRDefault="00953E33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2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891BCC" w:rsidRPr="00C6616A" w:rsidRDefault="00953E33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  <w:r w:rsidR="00186340">
              <w:rPr>
                <w:rFonts w:ascii="Times New Roman" w:hAnsi="Times New Roman" w:cs="Times New Roman"/>
              </w:rPr>
              <w:t xml:space="preserve"> тыс. руб.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C6616A">
              <w:rPr>
                <w:rFonts w:ascii="Times New Roman" w:hAnsi="Times New Roman" w:cs="Times New Roman"/>
              </w:rPr>
              <w:lastRenderedPageBreak/>
              <w:t xml:space="preserve">правонарушениях  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Роговского сельского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2" w:type="dxa"/>
          </w:tcPr>
          <w:p w:rsidR="00891BCC" w:rsidRPr="00C6616A" w:rsidRDefault="00A6567B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91BCC" w:rsidRPr="00C6616A" w:rsidRDefault="00C66B5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842" w:type="dxa"/>
          </w:tcPr>
          <w:p w:rsidR="00891BCC" w:rsidRPr="00C6616A" w:rsidRDefault="00C66B54" w:rsidP="00C66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0,7 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212C4" w:rsidRPr="00C6616A" w:rsidTr="00A64B2C">
        <w:trPr>
          <w:tblCellSpacing w:w="5" w:type="nil"/>
        </w:trPr>
        <w:tc>
          <w:tcPr>
            <w:tcW w:w="426" w:type="dxa"/>
          </w:tcPr>
          <w:p w:rsidR="005212C4" w:rsidRPr="00C6616A" w:rsidRDefault="005212C4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5212C4" w:rsidRPr="00C6616A" w:rsidRDefault="005212C4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3.1</w:t>
            </w:r>
          </w:p>
        </w:tc>
        <w:tc>
          <w:tcPr>
            <w:tcW w:w="2126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B73878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5212C4" w:rsidRPr="00C6616A" w:rsidTr="00A64B2C">
        <w:trPr>
          <w:tblCellSpacing w:w="5" w:type="nil"/>
        </w:trPr>
        <w:tc>
          <w:tcPr>
            <w:tcW w:w="426" w:type="dxa"/>
          </w:tcPr>
          <w:p w:rsidR="005212C4" w:rsidRPr="00C6616A" w:rsidRDefault="005212C4" w:rsidP="00280DD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212C4" w:rsidRPr="00C6616A" w:rsidRDefault="005212C4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C6616A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126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212C4" w:rsidRPr="00C6616A" w:rsidRDefault="008D6F57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6717,6</w:t>
            </w:r>
          </w:p>
        </w:tc>
        <w:tc>
          <w:tcPr>
            <w:tcW w:w="1417" w:type="dxa"/>
          </w:tcPr>
          <w:p w:rsidR="005212C4" w:rsidRPr="00C6616A" w:rsidRDefault="008D6F57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6717,6</w:t>
            </w:r>
          </w:p>
        </w:tc>
        <w:tc>
          <w:tcPr>
            <w:tcW w:w="992" w:type="dxa"/>
          </w:tcPr>
          <w:p w:rsidR="005212C4" w:rsidRPr="00C6616A" w:rsidRDefault="008D6F57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4412,3</w:t>
            </w:r>
          </w:p>
        </w:tc>
        <w:tc>
          <w:tcPr>
            <w:tcW w:w="1842" w:type="dxa"/>
          </w:tcPr>
          <w:p w:rsidR="005212C4" w:rsidRPr="00C6616A" w:rsidRDefault="008D6F57" w:rsidP="00A64B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2305,3</w:t>
            </w:r>
            <w:r w:rsidR="005212C4">
              <w:rPr>
                <w:rFonts w:ascii="Times New Roman" w:hAnsi="Times New Roman" w:cs="Times New Roman"/>
              </w:rPr>
              <w:t xml:space="preserve"> тыс. руб. </w:t>
            </w:r>
            <w:r w:rsidR="005212C4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280DDB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A64B2C">
        <w:rPr>
          <w:rFonts w:ascii="Times New Roman" w:hAnsi="Times New Roman"/>
          <w:sz w:val="32"/>
          <w:szCs w:val="32"/>
        </w:rPr>
        <w:t>9 месяцев</w:t>
      </w:r>
      <w:r w:rsidR="00186340">
        <w:rPr>
          <w:rFonts w:ascii="Times New Roman" w:hAnsi="Times New Roman"/>
          <w:sz w:val="32"/>
          <w:szCs w:val="32"/>
        </w:rPr>
        <w:t xml:space="preserve"> 202</w:t>
      </w:r>
      <w:r w:rsidR="006976E2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6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A64B2C"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сумме 6717</w:t>
      </w:r>
      <w:r w:rsidR="00A64B2C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A64B2C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D16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A64B2C">
        <w:rPr>
          <w:rFonts w:ascii="Times New Roman" w:eastAsia="Times New Roman" w:hAnsi="Times New Roman"/>
          <w:sz w:val="28"/>
          <w:szCs w:val="28"/>
          <w:lang w:eastAsia="ru-RU"/>
        </w:rPr>
        <w:t>4412,3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A64B2C">
        <w:rPr>
          <w:rFonts w:ascii="Times New Roman" w:eastAsia="Times New Roman" w:hAnsi="Times New Roman"/>
          <w:sz w:val="28"/>
          <w:szCs w:val="28"/>
          <w:lang w:eastAsia="ru-RU"/>
        </w:rPr>
        <w:t>65,7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16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CD1669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CD1669">
        <w:rPr>
          <w:rFonts w:ascii="Times New Roman" w:hAnsi="Times New Roman"/>
          <w:sz w:val="28"/>
          <w:szCs w:val="28"/>
        </w:rPr>
        <w:t>2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B73878">
        <w:rPr>
          <w:rFonts w:ascii="Times New Roman" w:hAnsi="Times New Roman"/>
          <w:sz w:val="28"/>
          <w:szCs w:val="28"/>
        </w:rPr>
        <w:t>16,8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D1669">
        <w:rPr>
          <w:rFonts w:ascii="Times New Roman" w:hAnsi="Times New Roman"/>
          <w:sz w:val="28"/>
          <w:szCs w:val="28"/>
        </w:rPr>
        <w:t>0,0</w:t>
      </w:r>
      <w:r w:rsidR="00B8063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D1669">
        <w:rPr>
          <w:rFonts w:ascii="Times New Roman" w:hAnsi="Times New Roman"/>
          <w:sz w:val="28"/>
          <w:szCs w:val="28"/>
        </w:rPr>
        <w:t>0,0</w:t>
      </w:r>
      <w:r w:rsidR="00B73878">
        <w:rPr>
          <w:rFonts w:ascii="Times New Roman" w:hAnsi="Times New Roman"/>
          <w:sz w:val="28"/>
          <w:szCs w:val="28"/>
        </w:rPr>
        <w:t xml:space="preserve"> </w:t>
      </w:r>
      <w:r w:rsidR="00B80636">
        <w:rPr>
          <w:rFonts w:ascii="Times New Roman" w:hAnsi="Times New Roman"/>
          <w:sz w:val="28"/>
          <w:szCs w:val="28"/>
        </w:rPr>
        <w:t xml:space="preserve"> процента плановых назн</w:t>
      </w:r>
      <w:r w:rsidR="00B73878">
        <w:rPr>
          <w:rFonts w:ascii="Times New Roman" w:hAnsi="Times New Roman"/>
          <w:sz w:val="28"/>
          <w:szCs w:val="28"/>
        </w:rPr>
        <w:t>а</w:t>
      </w:r>
      <w:r w:rsidR="00B80636">
        <w:rPr>
          <w:rFonts w:ascii="Times New Roman" w:hAnsi="Times New Roman"/>
          <w:sz w:val="28"/>
          <w:szCs w:val="28"/>
        </w:rPr>
        <w:t>чений.</w:t>
      </w:r>
      <w:r w:rsidRPr="0062349B">
        <w:rPr>
          <w:rFonts w:ascii="Times New Roman" w:hAnsi="Times New Roman"/>
          <w:sz w:val="28"/>
          <w:szCs w:val="28"/>
        </w:rPr>
        <w:t xml:space="preserve">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CD1669">
        <w:rPr>
          <w:rFonts w:ascii="Times New Roman" w:hAnsi="Times New Roman"/>
          <w:sz w:val="28"/>
          <w:szCs w:val="28"/>
        </w:rPr>
        <w:t>2</w:t>
      </w:r>
      <w:r w:rsidRPr="008747DA">
        <w:rPr>
          <w:rFonts w:ascii="Times New Roman" w:hAnsi="Times New Roman"/>
          <w:sz w:val="28"/>
          <w:szCs w:val="28"/>
        </w:rPr>
        <w:t xml:space="preserve"> год составляет </w:t>
      </w:r>
      <w:r w:rsidR="00CD1669">
        <w:rPr>
          <w:rFonts w:ascii="Times New Roman" w:hAnsi="Times New Roman"/>
          <w:sz w:val="28"/>
          <w:szCs w:val="28"/>
        </w:rPr>
        <w:t>954,5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64B2C">
        <w:rPr>
          <w:rFonts w:ascii="Times New Roman" w:hAnsi="Times New Roman"/>
          <w:sz w:val="28"/>
          <w:szCs w:val="28"/>
        </w:rPr>
        <w:t>764,9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A64B2C">
        <w:rPr>
          <w:rFonts w:ascii="Times New Roman" w:hAnsi="Times New Roman"/>
          <w:sz w:val="28"/>
          <w:szCs w:val="28"/>
        </w:rPr>
        <w:t>80,1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A5F6D">
        <w:rPr>
          <w:rFonts w:ascii="Times New Roman" w:hAnsi="Times New Roman"/>
          <w:sz w:val="28"/>
          <w:szCs w:val="28"/>
        </w:rPr>
        <w:t>2</w:t>
      </w:r>
      <w:r w:rsidR="00B73878">
        <w:rPr>
          <w:rFonts w:ascii="Times New Roman" w:hAnsi="Times New Roman"/>
          <w:sz w:val="28"/>
          <w:szCs w:val="28"/>
        </w:rPr>
        <w:t xml:space="preserve"> год составляет </w:t>
      </w:r>
      <w:r w:rsidR="00A64B2C">
        <w:rPr>
          <w:rFonts w:ascii="Times New Roman" w:hAnsi="Times New Roman"/>
          <w:sz w:val="28"/>
          <w:szCs w:val="28"/>
        </w:rPr>
        <w:t>5746,3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64B2C">
        <w:rPr>
          <w:rFonts w:ascii="Times New Roman" w:hAnsi="Times New Roman"/>
          <w:sz w:val="28"/>
          <w:szCs w:val="28"/>
        </w:rPr>
        <w:t>3647,4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A64B2C">
        <w:rPr>
          <w:rFonts w:ascii="Times New Roman" w:hAnsi="Times New Roman"/>
          <w:sz w:val="28"/>
          <w:szCs w:val="28"/>
        </w:rPr>
        <w:t>63,5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</w:t>
      </w:r>
      <w:r w:rsidRPr="008747DA">
        <w:rPr>
          <w:rFonts w:ascii="Times New Roman" w:hAnsi="Times New Roman"/>
          <w:sz w:val="28"/>
          <w:szCs w:val="28"/>
        </w:rPr>
        <w:lastRenderedPageBreak/>
        <w:t xml:space="preserve">производится по окончанию сроков реализации основных мероприятий подпрограммы муниципальной программы.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proofErr w:type="gramStart"/>
      <w:r w:rsidRPr="008747DA"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9A" w:rsidRDefault="000B1E9A" w:rsidP="008A1698">
      <w:pPr>
        <w:spacing w:after="0" w:line="240" w:lineRule="auto"/>
      </w:pPr>
      <w:r>
        <w:separator/>
      </w:r>
    </w:p>
  </w:endnote>
  <w:endnote w:type="continuationSeparator" w:id="0">
    <w:p w:rsidR="000B1E9A" w:rsidRDefault="000B1E9A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B" w:rsidRPr="00FA58C4" w:rsidRDefault="00280DDB" w:rsidP="00280D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9A" w:rsidRDefault="000B1E9A" w:rsidP="008A1698">
      <w:pPr>
        <w:spacing w:after="0" w:line="240" w:lineRule="auto"/>
      </w:pPr>
      <w:r>
        <w:separator/>
      </w:r>
    </w:p>
  </w:footnote>
  <w:footnote w:type="continuationSeparator" w:id="0">
    <w:p w:rsidR="000B1E9A" w:rsidRDefault="000B1E9A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07B48"/>
    <w:rsid w:val="00010C25"/>
    <w:rsid w:val="00017313"/>
    <w:rsid w:val="000248F8"/>
    <w:rsid w:val="000773E2"/>
    <w:rsid w:val="00085D17"/>
    <w:rsid w:val="000B1E9A"/>
    <w:rsid w:val="000C4E1D"/>
    <w:rsid w:val="000D4793"/>
    <w:rsid w:val="000E343C"/>
    <w:rsid w:val="001330F4"/>
    <w:rsid w:val="00186340"/>
    <w:rsid w:val="001A3A31"/>
    <w:rsid w:val="001E1AEF"/>
    <w:rsid w:val="001E4B42"/>
    <w:rsid w:val="001F6B0C"/>
    <w:rsid w:val="00280DDB"/>
    <w:rsid w:val="0029768B"/>
    <w:rsid w:val="002C1A82"/>
    <w:rsid w:val="002D6C41"/>
    <w:rsid w:val="00303637"/>
    <w:rsid w:val="00324927"/>
    <w:rsid w:val="0034373F"/>
    <w:rsid w:val="00377670"/>
    <w:rsid w:val="003B3DB0"/>
    <w:rsid w:val="00403207"/>
    <w:rsid w:val="00424B0D"/>
    <w:rsid w:val="004346D1"/>
    <w:rsid w:val="00450722"/>
    <w:rsid w:val="00455056"/>
    <w:rsid w:val="00455A7D"/>
    <w:rsid w:val="00486096"/>
    <w:rsid w:val="004B668D"/>
    <w:rsid w:val="004D189E"/>
    <w:rsid w:val="004D3D38"/>
    <w:rsid w:val="004D683C"/>
    <w:rsid w:val="004F364E"/>
    <w:rsid w:val="004F6419"/>
    <w:rsid w:val="005212C4"/>
    <w:rsid w:val="00575F4F"/>
    <w:rsid w:val="00591704"/>
    <w:rsid w:val="005C0319"/>
    <w:rsid w:val="005C2102"/>
    <w:rsid w:val="005F7F17"/>
    <w:rsid w:val="0060552E"/>
    <w:rsid w:val="006350E4"/>
    <w:rsid w:val="006634EB"/>
    <w:rsid w:val="00691F81"/>
    <w:rsid w:val="0069697A"/>
    <w:rsid w:val="006976E2"/>
    <w:rsid w:val="006A58BA"/>
    <w:rsid w:val="0072541F"/>
    <w:rsid w:val="0075264D"/>
    <w:rsid w:val="0075544E"/>
    <w:rsid w:val="007D2CA9"/>
    <w:rsid w:val="007F3096"/>
    <w:rsid w:val="008747DA"/>
    <w:rsid w:val="00883B1C"/>
    <w:rsid w:val="008842E1"/>
    <w:rsid w:val="00891BCC"/>
    <w:rsid w:val="008939C6"/>
    <w:rsid w:val="008A1698"/>
    <w:rsid w:val="008D6F57"/>
    <w:rsid w:val="008D750D"/>
    <w:rsid w:val="0091196E"/>
    <w:rsid w:val="00923405"/>
    <w:rsid w:val="00953E33"/>
    <w:rsid w:val="0099749A"/>
    <w:rsid w:val="009A0414"/>
    <w:rsid w:val="00A2553A"/>
    <w:rsid w:val="00A347C2"/>
    <w:rsid w:val="00A46DE3"/>
    <w:rsid w:val="00A64B2C"/>
    <w:rsid w:val="00A6567B"/>
    <w:rsid w:val="00A837AA"/>
    <w:rsid w:val="00AA70CD"/>
    <w:rsid w:val="00AB1909"/>
    <w:rsid w:val="00AB32FD"/>
    <w:rsid w:val="00B218D8"/>
    <w:rsid w:val="00B63484"/>
    <w:rsid w:val="00B73878"/>
    <w:rsid w:val="00B80636"/>
    <w:rsid w:val="00BA5F6D"/>
    <w:rsid w:val="00BB6D96"/>
    <w:rsid w:val="00BE4E97"/>
    <w:rsid w:val="00C6616A"/>
    <w:rsid w:val="00C66B54"/>
    <w:rsid w:val="00C66C99"/>
    <w:rsid w:val="00CA70E8"/>
    <w:rsid w:val="00CB47F1"/>
    <w:rsid w:val="00CC040A"/>
    <w:rsid w:val="00CD1669"/>
    <w:rsid w:val="00CE340C"/>
    <w:rsid w:val="00D203FE"/>
    <w:rsid w:val="00D418C1"/>
    <w:rsid w:val="00D549F5"/>
    <w:rsid w:val="00D92DB4"/>
    <w:rsid w:val="00DB2A70"/>
    <w:rsid w:val="00DC1112"/>
    <w:rsid w:val="00DF7143"/>
    <w:rsid w:val="00E20887"/>
    <w:rsid w:val="00E6693D"/>
    <w:rsid w:val="00E9781C"/>
    <w:rsid w:val="00EB03CE"/>
    <w:rsid w:val="00ED4887"/>
    <w:rsid w:val="00F50047"/>
    <w:rsid w:val="00F809F2"/>
    <w:rsid w:val="00F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982D-6E77-438E-98C8-E984740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B2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037A5-D778-4F45-8760-AE8170F6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RgSpAdmin</cp:lastModifiedBy>
  <cp:revision>5</cp:revision>
  <cp:lastPrinted>2022-11-24T07:49:00Z</cp:lastPrinted>
  <dcterms:created xsi:type="dcterms:W3CDTF">2020-09-14T11:59:00Z</dcterms:created>
  <dcterms:modified xsi:type="dcterms:W3CDTF">2022-11-24T07:50:00Z</dcterms:modified>
</cp:coreProperties>
</file>