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A93D42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 ноября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727E3D">
        <w:rPr>
          <w:rFonts w:ascii="Times New Roman" w:hAnsi="Times New Roman"/>
          <w:b/>
          <w:sz w:val="24"/>
          <w:szCs w:val="24"/>
        </w:rPr>
        <w:t>9 месяцев</w:t>
      </w:r>
      <w:r w:rsidR="00F9382A">
        <w:rPr>
          <w:rFonts w:ascii="Times New Roman" w:hAnsi="Times New Roman"/>
          <w:b/>
          <w:sz w:val="24"/>
          <w:szCs w:val="24"/>
        </w:rPr>
        <w:t xml:space="preserve"> 2021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B12572">
        <w:rPr>
          <w:rFonts w:ascii="Times New Roman" w:hAnsi="Times New Roman"/>
          <w:sz w:val="28"/>
          <w:szCs w:val="28"/>
        </w:rPr>
        <w:t>9 месяцев</w:t>
      </w:r>
      <w:r w:rsidR="00F9382A">
        <w:rPr>
          <w:rFonts w:ascii="Times New Roman" w:hAnsi="Times New Roman"/>
          <w:sz w:val="28"/>
          <w:szCs w:val="28"/>
        </w:rPr>
        <w:t xml:space="preserve"> 2021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CF705B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 xml:space="preserve">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B12572">
        <w:rPr>
          <w:rFonts w:ascii="Times New Roman" w:eastAsia="Times New Roman" w:hAnsi="Times New Roman" w:cs="Calibri"/>
          <w:sz w:val="24"/>
          <w:szCs w:val="24"/>
        </w:rPr>
        <w:t>03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B12572">
        <w:rPr>
          <w:rFonts w:ascii="Times New Roman" w:eastAsia="Times New Roman" w:hAnsi="Times New Roman" w:cs="Calibri"/>
          <w:sz w:val="24"/>
          <w:szCs w:val="24"/>
        </w:rPr>
        <w:t>11</w:t>
      </w:r>
      <w:r w:rsidR="00F9382A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B12572">
        <w:rPr>
          <w:rFonts w:ascii="Times New Roman" w:eastAsia="Times New Roman" w:hAnsi="Times New Roman" w:cs="Calibri"/>
          <w:sz w:val="24"/>
          <w:szCs w:val="24"/>
        </w:rPr>
        <w:t>7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12572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F9382A">
        <w:rPr>
          <w:rFonts w:ascii="Times New Roman" w:hAnsi="Times New Roman" w:cs="Times New Roman"/>
          <w:sz w:val="24"/>
          <w:szCs w:val="24"/>
        </w:rPr>
        <w:t>21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обеспечение достижения целей, решение задач и выполнение целевых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B1257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7117,7</w:t>
            </w:r>
          </w:p>
        </w:tc>
        <w:tc>
          <w:tcPr>
            <w:tcW w:w="1700" w:type="dxa"/>
          </w:tcPr>
          <w:p w:rsidR="00303637" w:rsidRPr="00303637" w:rsidRDefault="00B12572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7117,7</w:t>
            </w:r>
          </w:p>
        </w:tc>
        <w:tc>
          <w:tcPr>
            <w:tcW w:w="993" w:type="dxa"/>
          </w:tcPr>
          <w:p w:rsidR="00303637" w:rsidRPr="00303637" w:rsidRDefault="00B12572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2656,2</w:t>
            </w:r>
          </w:p>
        </w:tc>
        <w:tc>
          <w:tcPr>
            <w:tcW w:w="1558" w:type="dxa"/>
          </w:tcPr>
          <w:p w:rsidR="00303637" w:rsidRPr="00303637" w:rsidRDefault="00FE5E61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4461,5</w:t>
            </w:r>
            <w:r w:rsidR="00303637" w:rsidRPr="00303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 </w:t>
            </w:r>
            <w:r w:rsidR="00303637"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</w:t>
            </w:r>
            <w:r w:rsidR="00F93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03637" w:rsidRPr="00303637" w:rsidRDefault="00F9382A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4614,1</w:t>
            </w:r>
          </w:p>
        </w:tc>
        <w:tc>
          <w:tcPr>
            <w:tcW w:w="1700" w:type="dxa"/>
          </w:tcPr>
          <w:p w:rsidR="00303637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4614,1</w:t>
            </w:r>
          </w:p>
        </w:tc>
        <w:tc>
          <w:tcPr>
            <w:tcW w:w="993" w:type="dxa"/>
          </w:tcPr>
          <w:p w:rsidR="00303637" w:rsidRPr="00303637" w:rsidRDefault="00FE5E61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2656,2</w:t>
            </w:r>
          </w:p>
        </w:tc>
        <w:tc>
          <w:tcPr>
            <w:tcW w:w="1558" w:type="dxa"/>
          </w:tcPr>
          <w:p w:rsidR="00303637" w:rsidRPr="00303637" w:rsidRDefault="00FE5E61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1957,9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F9382A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F9382A" w:rsidRPr="00CF1838" w:rsidRDefault="00F9382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F9382A" w:rsidRPr="00303637" w:rsidRDefault="00F9382A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993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</w:tcPr>
          <w:p w:rsidR="00F9382A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F9382A" w:rsidRPr="00303637" w:rsidRDefault="00FE5E6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2503,6</w:t>
            </w:r>
          </w:p>
        </w:tc>
        <w:tc>
          <w:tcPr>
            <w:tcW w:w="1700" w:type="dxa"/>
          </w:tcPr>
          <w:p w:rsidR="00F9382A" w:rsidRPr="00303637" w:rsidRDefault="00FE5E6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2503,6</w:t>
            </w:r>
          </w:p>
        </w:tc>
        <w:tc>
          <w:tcPr>
            <w:tcW w:w="993" w:type="dxa"/>
          </w:tcPr>
          <w:p w:rsidR="00F9382A" w:rsidRPr="00303637" w:rsidRDefault="0072552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9382A" w:rsidRDefault="00FE5E6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2503,6 тыс. рублей</w:t>
            </w:r>
          </w:p>
          <w:p w:rsidR="008F7CD2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725520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FE5E6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7147,7</w:t>
            </w:r>
          </w:p>
        </w:tc>
        <w:tc>
          <w:tcPr>
            <w:tcW w:w="1700" w:type="dxa"/>
          </w:tcPr>
          <w:p w:rsidR="00303637" w:rsidRPr="00303637" w:rsidRDefault="00FE5E6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7147,7</w:t>
            </w:r>
          </w:p>
        </w:tc>
        <w:tc>
          <w:tcPr>
            <w:tcW w:w="993" w:type="dxa"/>
          </w:tcPr>
          <w:p w:rsidR="00303637" w:rsidRPr="00303637" w:rsidRDefault="00FE5E6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2656,2</w:t>
            </w:r>
          </w:p>
        </w:tc>
        <w:tc>
          <w:tcPr>
            <w:tcW w:w="1558" w:type="dxa"/>
          </w:tcPr>
          <w:p w:rsidR="00303637" w:rsidRPr="00303637" w:rsidRDefault="00FE5E6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4491,5 тыс. рублей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Default="00756F4D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756F4D" w:rsidRPr="00303637" w:rsidRDefault="00756F4D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FE5E61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7147,7</w:t>
            </w:r>
          </w:p>
        </w:tc>
        <w:tc>
          <w:tcPr>
            <w:tcW w:w="1700" w:type="dxa"/>
          </w:tcPr>
          <w:p w:rsidR="00756F4D" w:rsidRPr="00303637" w:rsidRDefault="00FE5E61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7147,7</w:t>
            </w:r>
          </w:p>
        </w:tc>
        <w:tc>
          <w:tcPr>
            <w:tcW w:w="993" w:type="dxa"/>
          </w:tcPr>
          <w:p w:rsidR="00756F4D" w:rsidRPr="00303637" w:rsidRDefault="00FE5E61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2656,2</w:t>
            </w:r>
          </w:p>
        </w:tc>
        <w:tc>
          <w:tcPr>
            <w:tcW w:w="1558" w:type="dxa"/>
          </w:tcPr>
          <w:p w:rsidR="00756F4D" w:rsidRPr="00303637" w:rsidRDefault="00FE5E6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4491,5 тыс. рублей</w:t>
            </w:r>
            <w:r w:rsidR="00756F4D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</w:tcPr>
          <w:p w:rsidR="00756F4D" w:rsidRPr="00303637" w:rsidRDefault="008F7CD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FE5E61">
        <w:rPr>
          <w:rFonts w:ascii="Times New Roman" w:hAnsi="Times New Roman"/>
          <w:sz w:val="32"/>
          <w:szCs w:val="32"/>
        </w:rPr>
        <w:t>9 месяцев</w:t>
      </w:r>
      <w:r w:rsidR="00756F4D">
        <w:rPr>
          <w:rFonts w:ascii="Times New Roman" w:hAnsi="Times New Roman"/>
          <w:sz w:val="32"/>
          <w:szCs w:val="32"/>
        </w:rPr>
        <w:t xml:space="preserve"> 202</w:t>
      </w:r>
      <w:r w:rsidR="00122118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FE5E61">
        <w:rPr>
          <w:rFonts w:ascii="Times New Roman" w:eastAsia="Times New Roman" w:hAnsi="Times New Roman"/>
          <w:sz w:val="28"/>
          <w:szCs w:val="28"/>
          <w:lang w:eastAsia="ru-RU"/>
        </w:rPr>
        <w:t>7147,7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FE5E61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FE5E61">
        <w:rPr>
          <w:rFonts w:ascii="Times New Roman" w:eastAsia="Times New Roman" w:hAnsi="Times New Roman"/>
          <w:sz w:val="28"/>
          <w:szCs w:val="28"/>
          <w:lang w:eastAsia="ru-RU"/>
        </w:rPr>
        <w:t>2656,2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E5E61">
        <w:rPr>
          <w:rFonts w:ascii="Times New Roman" w:eastAsia="Times New Roman" w:hAnsi="Times New Roman"/>
          <w:sz w:val="28"/>
          <w:szCs w:val="28"/>
          <w:lang w:eastAsia="ru-RU"/>
        </w:rPr>
        <w:t>37,2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122118">
        <w:rPr>
          <w:rFonts w:ascii="Times New Roman" w:hAnsi="Times New Roman"/>
          <w:sz w:val="28"/>
          <w:szCs w:val="28"/>
        </w:rPr>
        <w:t>1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122118">
        <w:rPr>
          <w:rFonts w:ascii="Times New Roman" w:hAnsi="Times New Roman"/>
          <w:sz w:val="28"/>
          <w:szCs w:val="28"/>
        </w:rPr>
        <w:t>1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AE5D0B">
        <w:rPr>
          <w:rFonts w:ascii="Times New Roman" w:hAnsi="Times New Roman"/>
          <w:sz w:val="28"/>
          <w:szCs w:val="28"/>
        </w:rPr>
        <w:t>7117,7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E5D0B">
        <w:rPr>
          <w:rFonts w:ascii="Times New Roman" w:hAnsi="Times New Roman"/>
          <w:sz w:val="28"/>
          <w:szCs w:val="28"/>
        </w:rPr>
        <w:t>2656,2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AE5D0B">
        <w:rPr>
          <w:rFonts w:ascii="Times New Roman" w:hAnsi="Times New Roman"/>
          <w:sz w:val="28"/>
          <w:szCs w:val="28"/>
        </w:rPr>
        <w:t>37,3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122118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программой предусмотрен</w:t>
      </w:r>
      <w:r w:rsidR="00E543D1">
        <w:rPr>
          <w:rFonts w:ascii="Times New Roman" w:hAnsi="Times New Roman"/>
          <w:sz w:val="28"/>
          <w:szCs w:val="28"/>
        </w:rPr>
        <w:t>о мероприятие по  капитальному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E543D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территории, прилегающей к МКУ «Роговский СДК», находящееся по адресу Ростовская область Егорлыкский район п. Роговский </w:t>
      </w:r>
      <w:r>
        <w:rPr>
          <w:rFonts w:ascii="Times New Roman" w:hAnsi="Times New Roman"/>
          <w:sz w:val="28"/>
          <w:szCs w:val="28"/>
        </w:rPr>
        <w:lastRenderedPageBreak/>
        <w:t>пер. Победы, 10 в рамках реализации инициативных проектов</w:t>
      </w:r>
      <w:r w:rsidR="00E543D1">
        <w:rPr>
          <w:rFonts w:ascii="Times New Roman" w:hAnsi="Times New Roman"/>
          <w:sz w:val="28"/>
          <w:szCs w:val="28"/>
        </w:rPr>
        <w:t xml:space="preserve"> в сумме </w:t>
      </w:r>
      <w:r w:rsidR="00AE5D0B">
        <w:rPr>
          <w:rFonts w:ascii="Times New Roman" w:hAnsi="Times New Roman"/>
          <w:sz w:val="28"/>
          <w:szCs w:val="28"/>
        </w:rPr>
        <w:t>2503,6</w:t>
      </w:r>
      <w:r w:rsidR="00E543D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543D1">
        <w:rPr>
          <w:rFonts w:ascii="Times New Roman" w:hAnsi="Times New Roman"/>
          <w:sz w:val="28"/>
          <w:szCs w:val="28"/>
        </w:rPr>
        <w:t>.р</w:t>
      </w:r>
      <w:proofErr w:type="gramEnd"/>
      <w:r w:rsidR="00E543D1">
        <w:rPr>
          <w:rFonts w:ascii="Times New Roman" w:hAnsi="Times New Roman"/>
          <w:sz w:val="28"/>
          <w:szCs w:val="28"/>
        </w:rPr>
        <w:t>ублей</w:t>
      </w:r>
      <w:r w:rsidR="003B3DB0">
        <w:rPr>
          <w:rFonts w:ascii="Times New Roman" w:hAnsi="Times New Roman"/>
          <w:sz w:val="28"/>
          <w:szCs w:val="28"/>
        </w:rPr>
        <w:t>.</w:t>
      </w:r>
      <w:r w:rsidR="00E543D1">
        <w:rPr>
          <w:rFonts w:ascii="Times New Roman" w:hAnsi="Times New Roman"/>
          <w:sz w:val="28"/>
          <w:szCs w:val="28"/>
        </w:rPr>
        <w:t xml:space="preserve"> Освоение за первое полугодие 2021 года составляет 0,00 рублей. Реализация мероприятия запланировано на </w:t>
      </w:r>
      <w:r w:rsidR="00AE5D0B">
        <w:rPr>
          <w:rFonts w:ascii="Times New Roman" w:hAnsi="Times New Roman"/>
          <w:sz w:val="28"/>
          <w:szCs w:val="28"/>
        </w:rPr>
        <w:t>4</w:t>
      </w:r>
      <w:r w:rsidR="00E543D1">
        <w:rPr>
          <w:rFonts w:ascii="Times New Roman" w:hAnsi="Times New Roman"/>
          <w:sz w:val="28"/>
          <w:szCs w:val="28"/>
        </w:rPr>
        <w:t xml:space="preserve"> квартал 2021 года.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A0" w:rsidRDefault="00C359A0" w:rsidP="008A1698">
      <w:pPr>
        <w:spacing w:after="0" w:line="240" w:lineRule="auto"/>
      </w:pPr>
      <w:r>
        <w:separator/>
      </w:r>
    </w:p>
  </w:endnote>
  <w:endnote w:type="continuationSeparator" w:id="0">
    <w:p w:rsidR="00C359A0" w:rsidRDefault="00C359A0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C359A0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A0" w:rsidRDefault="00C359A0" w:rsidP="008A1698">
      <w:pPr>
        <w:spacing w:after="0" w:line="240" w:lineRule="auto"/>
      </w:pPr>
      <w:r>
        <w:separator/>
      </w:r>
    </w:p>
  </w:footnote>
  <w:footnote w:type="continuationSeparator" w:id="0">
    <w:p w:rsidR="00C359A0" w:rsidRDefault="00C359A0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6987"/>
    <w:rsid w:val="000248F8"/>
    <w:rsid w:val="00051C20"/>
    <w:rsid w:val="000848F8"/>
    <w:rsid w:val="000C4E1D"/>
    <w:rsid w:val="000E343C"/>
    <w:rsid w:val="00122118"/>
    <w:rsid w:val="001573CD"/>
    <w:rsid w:val="001E1AEF"/>
    <w:rsid w:val="002149C6"/>
    <w:rsid w:val="00225ACA"/>
    <w:rsid w:val="0029768B"/>
    <w:rsid w:val="00303637"/>
    <w:rsid w:val="00304234"/>
    <w:rsid w:val="00316050"/>
    <w:rsid w:val="00331652"/>
    <w:rsid w:val="0034373F"/>
    <w:rsid w:val="003B3DB0"/>
    <w:rsid w:val="00425934"/>
    <w:rsid w:val="005035E2"/>
    <w:rsid w:val="0055301A"/>
    <w:rsid w:val="0060552E"/>
    <w:rsid w:val="00622525"/>
    <w:rsid w:val="006A15BB"/>
    <w:rsid w:val="006E3715"/>
    <w:rsid w:val="00723BC5"/>
    <w:rsid w:val="00725520"/>
    <w:rsid w:val="00727E3D"/>
    <w:rsid w:val="0075264D"/>
    <w:rsid w:val="0075544E"/>
    <w:rsid w:val="00756F4D"/>
    <w:rsid w:val="00765F45"/>
    <w:rsid w:val="007D53BB"/>
    <w:rsid w:val="007F3096"/>
    <w:rsid w:val="008013E9"/>
    <w:rsid w:val="00880E8F"/>
    <w:rsid w:val="00883B1C"/>
    <w:rsid w:val="0089072A"/>
    <w:rsid w:val="008A1698"/>
    <w:rsid w:val="008D750D"/>
    <w:rsid w:val="008F7CD2"/>
    <w:rsid w:val="00916F71"/>
    <w:rsid w:val="00A20253"/>
    <w:rsid w:val="00A347C2"/>
    <w:rsid w:val="00A57D18"/>
    <w:rsid w:val="00A93628"/>
    <w:rsid w:val="00A93D42"/>
    <w:rsid w:val="00AA57DD"/>
    <w:rsid w:val="00AE5D0B"/>
    <w:rsid w:val="00AF30C1"/>
    <w:rsid w:val="00B05CD6"/>
    <w:rsid w:val="00B07AE8"/>
    <w:rsid w:val="00B12572"/>
    <w:rsid w:val="00B43C55"/>
    <w:rsid w:val="00C359A0"/>
    <w:rsid w:val="00CF365F"/>
    <w:rsid w:val="00CF705B"/>
    <w:rsid w:val="00D203FE"/>
    <w:rsid w:val="00D549F5"/>
    <w:rsid w:val="00DB2A70"/>
    <w:rsid w:val="00E543D1"/>
    <w:rsid w:val="00EB03CE"/>
    <w:rsid w:val="00ED7954"/>
    <w:rsid w:val="00F50047"/>
    <w:rsid w:val="00F9382A"/>
    <w:rsid w:val="00FE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2022-04-11T12:50:00Z</cp:lastPrinted>
  <dcterms:created xsi:type="dcterms:W3CDTF">2020-08-19T09:03:00Z</dcterms:created>
  <dcterms:modified xsi:type="dcterms:W3CDTF">2022-04-11T12:51:00Z</dcterms:modified>
</cp:coreProperties>
</file>