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534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1C0CF9" w:rsidRDefault="00AA6A81" w:rsidP="001C0CF9">
      <w:pPr>
        <w:pStyle w:val="a3"/>
        <w:rPr>
          <w:b/>
        </w:rPr>
      </w:pPr>
      <w:r>
        <w:rPr>
          <w:b/>
        </w:rPr>
        <w:t>30 декабря</w:t>
      </w:r>
      <w:r w:rsidR="00F70F4D">
        <w:rPr>
          <w:b/>
        </w:rPr>
        <w:t xml:space="preserve"> 2020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№ </w:t>
      </w:r>
      <w:r>
        <w:rPr>
          <w:b/>
        </w:rPr>
        <w:t>165</w:t>
      </w:r>
      <w:r w:rsidR="002A3078">
        <w:rPr>
          <w:b/>
        </w:rPr>
        <w:t xml:space="preserve">   </w:t>
      </w:r>
      <w:r w:rsidR="009012B1"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="009012B1"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="009012B1"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F70F4D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от 07.12.2018 № 180 « 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9012B1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012B1"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 и </w:t>
      </w:r>
      <w:r w:rsidR="00F70F4D">
        <w:rPr>
          <w:bCs/>
          <w:sz w:val="28"/>
          <w:szCs w:val="28"/>
        </w:rPr>
        <w:t xml:space="preserve">постановлением 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F70F4D">
        <w:rPr>
          <w:bCs/>
          <w:sz w:val="28"/>
          <w:szCs w:val="28"/>
        </w:rPr>
        <w:t>07</w:t>
      </w:r>
      <w:r w:rsidRPr="00392DE9">
        <w:rPr>
          <w:bCs/>
          <w:sz w:val="28"/>
          <w:szCs w:val="28"/>
        </w:rPr>
        <w:t>.</w:t>
      </w:r>
      <w:r w:rsidR="00F70F4D">
        <w:rPr>
          <w:bCs/>
          <w:sz w:val="28"/>
          <w:szCs w:val="28"/>
        </w:rPr>
        <w:t>08.2020</w:t>
      </w:r>
      <w:r w:rsidRPr="00392DE9">
        <w:rPr>
          <w:bCs/>
          <w:sz w:val="28"/>
          <w:szCs w:val="28"/>
        </w:rPr>
        <w:t xml:space="preserve"> № </w:t>
      </w:r>
      <w:r w:rsidR="00F70F4D">
        <w:rPr>
          <w:bCs/>
          <w:sz w:val="28"/>
          <w:szCs w:val="28"/>
        </w:rPr>
        <w:t>88</w:t>
      </w:r>
      <w:r w:rsidRPr="00392DE9">
        <w:rPr>
          <w:bCs/>
          <w:sz w:val="28"/>
          <w:szCs w:val="28"/>
        </w:rPr>
        <w:t xml:space="preserve"> «</w:t>
      </w:r>
      <w:r w:rsidR="00F70F4D">
        <w:rPr>
          <w:bCs/>
          <w:sz w:val="28"/>
          <w:szCs w:val="28"/>
        </w:rPr>
        <w:t>Об утверждении перечня налоговых расходов Роговского сельского поселения, обусловленных налоговыми льготами, освобождениями и иными преференциями по налогам, предусмотренным в качестве мер муниципальной поддержки в соответствии с целями</w:t>
      </w:r>
      <w:proofErr w:type="gramEnd"/>
      <w:r w:rsidR="00F70F4D">
        <w:rPr>
          <w:bCs/>
          <w:sz w:val="28"/>
          <w:szCs w:val="28"/>
        </w:rPr>
        <w:t xml:space="preserve">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70F4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F70F4D">
        <w:rPr>
          <w:kern w:val="2"/>
          <w:sz w:val="28"/>
          <w:szCs w:val="28"/>
        </w:rPr>
        <w:t>Внести в постановление</w:t>
      </w:r>
      <w:r w:rsidR="00F70F4D" w:rsidRPr="00F70F4D">
        <w:rPr>
          <w:bCs/>
          <w:sz w:val="28"/>
          <w:szCs w:val="28"/>
        </w:rPr>
        <w:t xml:space="preserve"> </w:t>
      </w:r>
      <w:r w:rsidR="00F70F4D">
        <w:rPr>
          <w:bCs/>
          <w:sz w:val="28"/>
          <w:szCs w:val="28"/>
        </w:rPr>
        <w:t xml:space="preserve">Администрации Роговского сельского поселения от 07.12.2018 № 180 « </w:t>
      </w:r>
      <w:r w:rsidR="00F70F4D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F70F4D">
        <w:rPr>
          <w:bCs/>
          <w:sz w:val="28"/>
          <w:szCs w:val="28"/>
        </w:rPr>
        <w:t>Роговск</w:t>
      </w:r>
      <w:r w:rsidR="00F70F4D" w:rsidRPr="001B7BBB">
        <w:rPr>
          <w:bCs/>
          <w:sz w:val="28"/>
          <w:szCs w:val="28"/>
        </w:rPr>
        <w:t>ого сельского поселения</w:t>
      </w:r>
      <w:r w:rsidR="00F70F4D">
        <w:rPr>
          <w:b/>
          <w:bCs/>
          <w:sz w:val="28"/>
          <w:szCs w:val="28"/>
        </w:rPr>
        <w:t xml:space="preserve"> </w:t>
      </w:r>
      <w:r w:rsidR="00F70F4D" w:rsidRPr="00FC4AC9">
        <w:rPr>
          <w:bCs/>
          <w:sz w:val="28"/>
          <w:szCs w:val="28"/>
        </w:rPr>
        <w:t>«</w:t>
      </w:r>
      <w:r w:rsidR="00F70F4D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70F4D" w:rsidRPr="00FC4AC9">
        <w:rPr>
          <w:bCs/>
          <w:sz w:val="28"/>
          <w:szCs w:val="28"/>
        </w:rPr>
        <w:t>»</w:t>
      </w:r>
      <w:r w:rsidR="00F70F4D">
        <w:rPr>
          <w:kern w:val="2"/>
          <w:sz w:val="28"/>
          <w:szCs w:val="28"/>
        </w:rPr>
        <w:t xml:space="preserve"> следующие изменения:</w:t>
      </w:r>
    </w:p>
    <w:p w:rsidR="00ED056F" w:rsidRDefault="00F70F4D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постановлению изложить согласно приложени</w:t>
      </w:r>
      <w:r w:rsidR="00CF06A2">
        <w:rPr>
          <w:kern w:val="2"/>
          <w:sz w:val="28"/>
          <w:szCs w:val="28"/>
        </w:rPr>
        <w:t xml:space="preserve">ю </w:t>
      </w:r>
      <w:r w:rsidR="0009251E">
        <w:rPr>
          <w:kern w:val="2"/>
          <w:sz w:val="28"/>
          <w:szCs w:val="28"/>
        </w:rPr>
        <w:t xml:space="preserve">№ </w:t>
      </w:r>
      <w:r w:rsidR="00CF06A2">
        <w:rPr>
          <w:kern w:val="2"/>
          <w:sz w:val="28"/>
          <w:szCs w:val="28"/>
        </w:rPr>
        <w:t>1 к настоящему постановлению;</w:t>
      </w:r>
    </w:p>
    <w:p w:rsidR="009354B8" w:rsidRDefault="009354B8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№ 1 к муниципальной программе изложить согласно приложению 2 к настоящему постановлению;</w:t>
      </w:r>
    </w:p>
    <w:p w:rsidR="00CF06A2" w:rsidRDefault="00CF06A2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3 к муниципальной программе изложить согласно приложению</w:t>
      </w:r>
      <w:r w:rsidR="0009251E">
        <w:rPr>
          <w:kern w:val="2"/>
          <w:sz w:val="28"/>
          <w:szCs w:val="28"/>
        </w:rPr>
        <w:t xml:space="preserve"> № </w:t>
      </w:r>
      <w:r w:rsidR="009354B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="00584CA3">
        <w:rPr>
          <w:kern w:val="2"/>
          <w:sz w:val="28"/>
          <w:szCs w:val="28"/>
        </w:rPr>
        <w:t>к настоящему постановлению;</w:t>
      </w:r>
    </w:p>
    <w:p w:rsidR="000C7F5B" w:rsidRPr="001C0CF9" w:rsidRDefault="0009251E" w:rsidP="001C0C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№ 4 к </w:t>
      </w: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>
        <w:rPr>
          <w:kern w:val="2"/>
          <w:sz w:val="28"/>
          <w:szCs w:val="28"/>
        </w:rPr>
        <w:t xml:space="preserve"> программа изложить согласно приложению № </w:t>
      </w:r>
      <w:r w:rsidR="009354B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к настоящему постановлению;</w:t>
      </w:r>
    </w:p>
    <w:p w:rsidR="00ED056F" w:rsidRPr="00947473" w:rsidRDefault="00EA68DC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bCs/>
          <w:kern w:val="2"/>
          <w:sz w:val="28"/>
          <w:szCs w:val="28"/>
        </w:rPr>
        <w:t xml:space="preserve">подписания и подлежит официальному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</w:t>
      </w:r>
      <w:r>
        <w:rPr>
          <w:bCs/>
          <w:spacing w:val="-4"/>
          <w:kern w:val="2"/>
          <w:sz w:val="28"/>
          <w:szCs w:val="28"/>
        </w:rPr>
        <w:t>ю</w:t>
      </w:r>
      <w:r w:rsidR="00ED056F" w:rsidRPr="00947473">
        <w:rPr>
          <w:bCs/>
          <w:kern w:val="2"/>
          <w:sz w:val="28"/>
          <w:szCs w:val="28"/>
        </w:rPr>
        <w:t>.</w:t>
      </w:r>
    </w:p>
    <w:p w:rsidR="009012B1" w:rsidRPr="00392DE9" w:rsidRDefault="00EA68DC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 </w:t>
      </w:r>
      <w:proofErr w:type="gramStart"/>
      <w:r w:rsidR="009012B1" w:rsidRPr="00392DE9">
        <w:rPr>
          <w:sz w:val="28"/>
          <w:szCs w:val="28"/>
        </w:rPr>
        <w:t>Контроль за</w:t>
      </w:r>
      <w:proofErr w:type="gramEnd"/>
      <w:r w:rsidR="009012B1" w:rsidRPr="00392DE9">
        <w:rPr>
          <w:sz w:val="28"/>
          <w:szCs w:val="28"/>
        </w:rPr>
        <w:t xml:space="preserve">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534527" w:rsidRDefault="00534527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EA68DC" w:rsidRDefault="00B815F1" w:rsidP="001C0CF9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 w:rsidR="001C0CF9">
        <w:rPr>
          <w:sz w:val="28"/>
        </w:rPr>
        <w:t>Т.С. Вартанян</w:t>
      </w:r>
    </w:p>
    <w:p w:rsidR="001C0CF9" w:rsidRPr="001C0CF9" w:rsidRDefault="001C0CF9" w:rsidP="001C0CF9">
      <w:pPr>
        <w:tabs>
          <w:tab w:val="left" w:pos="7655"/>
        </w:tabs>
        <w:rPr>
          <w:sz w:val="28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470360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Приложение № 1 </w:t>
      </w:r>
    </w:p>
    <w:p w:rsidR="00F70F4D" w:rsidRPr="00470360" w:rsidRDefault="00470360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к  </w:t>
      </w:r>
      <w:r w:rsidR="00F70F4D" w:rsidRPr="00470360">
        <w:rPr>
          <w:sz w:val="24"/>
          <w:szCs w:val="24"/>
        </w:rPr>
        <w:t xml:space="preserve">постановлению </w:t>
      </w:r>
    </w:p>
    <w:p w:rsidR="00F70F4D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Администрации Роговского</w:t>
      </w:r>
    </w:p>
    <w:p w:rsidR="00F70F4D" w:rsidRPr="00470360" w:rsidRDefault="00B46024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с</w:t>
      </w:r>
      <w:r w:rsidR="00F70F4D" w:rsidRPr="00470360">
        <w:rPr>
          <w:sz w:val="24"/>
          <w:szCs w:val="24"/>
        </w:rPr>
        <w:t>ельского поселения</w:t>
      </w:r>
    </w:p>
    <w:p w:rsidR="009012B1" w:rsidRPr="00470360" w:rsidRDefault="001C0CF9" w:rsidP="00470360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от 30.12.2020 № 165</w:t>
      </w:r>
    </w:p>
    <w:p w:rsidR="00470360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Приложение № 1</w:t>
      </w:r>
    </w:p>
    <w:p w:rsidR="009012B1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 </w:t>
      </w:r>
      <w:r w:rsidR="009012B1" w:rsidRPr="00470360">
        <w:rPr>
          <w:sz w:val="24"/>
          <w:szCs w:val="24"/>
        </w:rPr>
        <w:t>к постановлению</w:t>
      </w:r>
    </w:p>
    <w:p w:rsidR="009012B1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Администрации </w:t>
      </w:r>
      <w:r w:rsidR="00B815F1" w:rsidRPr="00470360">
        <w:rPr>
          <w:sz w:val="24"/>
          <w:szCs w:val="24"/>
        </w:rPr>
        <w:t>Роговского</w:t>
      </w:r>
      <w:r w:rsidRPr="00470360">
        <w:rPr>
          <w:sz w:val="24"/>
          <w:szCs w:val="24"/>
        </w:rPr>
        <w:t xml:space="preserve"> сельского поселения</w:t>
      </w:r>
    </w:p>
    <w:p w:rsidR="00ED056F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B815F1" w:rsidRPr="00470360">
        <w:rPr>
          <w:sz w:val="24"/>
          <w:szCs w:val="24"/>
        </w:rPr>
        <w:t>07</w:t>
      </w:r>
      <w:r w:rsidR="00075F4E" w:rsidRPr="00470360">
        <w:rPr>
          <w:sz w:val="24"/>
          <w:szCs w:val="24"/>
        </w:rPr>
        <w:t>.12.2018</w:t>
      </w:r>
      <w:r w:rsidRPr="00470360">
        <w:rPr>
          <w:sz w:val="24"/>
          <w:szCs w:val="24"/>
        </w:rPr>
        <w:t xml:space="preserve"> № </w:t>
      </w:r>
      <w:r w:rsidR="00B815F1" w:rsidRPr="00470360">
        <w:rPr>
          <w:sz w:val="24"/>
          <w:szCs w:val="24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CF06A2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овышение уровня жизни граждан - получателей мер социальной поддержки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CF06A2">
              <w:rPr>
                <w:spacing w:val="-4"/>
                <w:kern w:val="2"/>
                <w:sz w:val="28"/>
                <w:szCs w:val="28"/>
              </w:rPr>
              <w:t>4</w:t>
            </w:r>
            <w:r>
              <w:rPr>
                <w:spacing w:val="-4"/>
                <w:kern w:val="2"/>
                <w:sz w:val="28"/>
                <w:szCs w:val="28"/>
              </w:rPr>
              <w:t>. В</w:t>
            </w:r>
            <w:r w:rsidRPr="00CF06A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ыполнение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1C0CF9">
              <w:rPr>
                <w:kern w:val="2"/>
                <w:sz w:val="28"/>
                <w:szCs w:val="28"/>
              </w:rPr>
              <w:t>583,1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70F4D">
              <w:rPr>
                <w:kern w:val="2"/>
                <w:sz w:val="28"/>
                <w:szCs w:val="28"/>
              </w:rPr>
              <w:t xml:space="preserve">42,4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70F4D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1C0CF9">
              <w:rPr>
                <w:kern w:val="2"/>
                <w:sz w:val="28"/>
                <w:szCs w:val="28"/>
              </w:rPr>
              <w:t>55,4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C0CF9">
              <w:rPr>
                <w:kern w:val="2"/>
                <w:sz w:val="28"/>
                <w:szCs w:val="28"/>
              </w:rPr>
              <w:t>55,4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C0CF9">
              <w:rPr>
                <w:kern w:val="2"/>
                <w:sz w:val="28"/>
                <w:szCs w:val="28"/>
              </w:rPr>
              <w:t>55,4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2030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proofErr w:type="gramStart"/>
      <w:r w:rsidRPr="00947473">
        <w:rPr>
          <w:kern w:val="2"/>
          <w:sz w:val="28"/>
          <w:szCs w:val="28"/>
        </w:rPr>
        <w:t>Нормативно-методическое</w:t>
      </w:r>
      <w:proofErr w:type="gramEnd"/>
      <w:r w:rsidRPr="00947473">
        <w:rPr>
          <w:kern w:val="2"/>
          <w:sz w:val="28"/>
          <w:szCs w:val="28"/>
        </w:rPr>
        <w:t xml:space="preserve">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7B7814" w:rsidTr="00094FF6">
        <w:tc>
          <w:tcPr>
            <w:tcW w:w="2235" w:type="dxa"/>
          </w:tcPr>
          <w:p w:rsidR="007B7814" w:rsidRDefault="007B7814" w:rsidP="00094FF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7718AF">
              <w:rPr>
                <w:kern w:val="2"/>
                <w:sz w:val="28"/>
                <w:szCs w:val="28"/>
              </w:rPr>
              <w:t>281,1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F06A2">
              <w:rPr>
                <w:kern w:val="2"/>
                <w:sz w:val="28"/>
                <w:szCs w:val="28"/>
              </w:rPr>
              <w:t>18,2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1C0CF9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C0CF9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C0CF9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5C5D96" w:rsidRPr="006338E4" w:rsidRDefault="005C5D96" w:rsidP="00470360">
      <w:pPr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5C5D96" w:rsidTr="00F70F4D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F70F4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7718AF">
              <w:rPr>
                <w:kern w:val="2"/>
                <w:sz w:val="28"/>
                <w:szCs w:val="28"/>
              </w:rPr>
              <w:t>302,0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</w:t>
            </w:r>
            <w:r w:rsidR="007718AF">
              <w:rPr>
                <w:kern w:val="2"/>
                <w:sz w:val="28"/>
                <w:szCs w:val="28"/>
              </w:rPr>
              <w:t>– 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7718AF">
              <w:rPr>
                <w:kern w:val="2"/>
                <w:sz w:val="28"/>
                <w:szCs w:val="28"/>
              </w:rPr>
              <w:t>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7718AF">
              <w:rPr>
                <w:kern w:val="2"/>
                <w:sz w:val="28"/>
                <w:szCs w:val="28"/>
              </w:rPr>
              <w:t>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  <w:bookmarkEnd w:id="11"/>
    </w:tbl>
    <w:p w:rsidR="008648EC" w:rsidRDefault="008648EC" w:rsidP="00CF06A2">
      <w:pPr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ежегодных </w:t>
      </w:r>
      <w:proofErr w:type="gramStart"/>
      <w:r w:rsidRPr="00947473">
        <w:rPr>
          <w:kern w:val="2"/>
          <w:sz w:val="28"/>
          <w:szCs w:val="28"/>
        </w:rPr>
        <w:t>посланиях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Указах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Исходя из определенных приоритетов развития сформированы</w:t>
      </w:r>
      <w:proofErr w:type="gramEnd"/>
      <w:r w:rsidRPr="00947473">
        <w:rPr>
          <w:kern w:val="2"/>
          <w:sz w:val="28"/>
          <w:szCs w:val="28"/>
        </w:rPr>
        <w:t xml:space="preserve">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</w:t>
      </w:r>
      <w:proofErr w:type="gramStart"/>
      <w:r w:rsidRPr="00947473">
        <w:rPr>
          <w:kern w:val="2"/>
          <w:sz w:val="28"/>
          <w:szCs w:val="28"/>
        </w:rPr>
        <w:t xml:space="preserve">оценки бюджетной эффективности </w:t>
      </w:r>
      <w:r w:rsidRPr="00947473">
        <w:rPr>
          <w:kern w:val="2"/>
          <w:sz w:val="28"/>
          <w:szCs w:val="28"/>
        </w:rPr>
        <w:lastRenderedPageBreak/>
        <w:t xml:space="preserve">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proofErr w:type="gramEnd"/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</w:t>
      </w:r>
      <w:proofErr w:type="gramStart"/>
      <w:r w:rsidRPr="00947473">
        <w:rPr>
          <w:kern w:val="2"/>
          <w:sz w:val="28"/>
          <w:szCs w:val="28"/>
        </w:rPr>
        <w:t>федеральном</w:t>
      </w:r>
      <w:proofErr w:type="gramEnd"/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Default="00ED056F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AA6A81" w:rsidRPr="008D06C8" w:rsidRDefault="00AA6A81" w:rsidP="00AA6A81">
      <w:pPr>
        <w:ind w:firstLine="709"/>
        <w:jc w:val="both"/>
        <w:rPr>
          <w:sz w:val="28"/>
          <w:szCs w:val="28"/>
        </w:rPr>
      </w:pPr>
      <w:r w:rsidRPr="008D06C8">
        <w:rPr>
          <w:sz w:val="28"/>
          <w:szCs w:val="28"/>
        </w:rPr>
        <w:lastRenderedPageBreak/>
        <w:t xml:space="preserve">«Перечень налоговых расходов в рамках муниципальной программы </w:t>
      </w:r>
      <w:r>
        <w:rPr>
          <w:sz w:val="28"/>
          <w:szCs w:val="28"/>
        </w:rPr>
        <w:t>Роговского сельского поселения</w:t>
      </w:r>
      <w:r w:rsidRPr="008D06C8">
        <w:rPr>
          <w:sz w:val="28"/>
          <w:szCs w:val="28"/>
        </w:rPr>
        <w:t xml:space="preserve"> приведен в приложении № 5 к муниципальной программе».</w:t>
      </w:r>
    </w:p>
    <w:p w:rsidR="00AA6A81" w:rsidRPr="00947473" w:rsidRDefault="00AA6A81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AA6A81" w:rsidRPr="00947473" w:rsidSect="00534527">
          <w:pgSz w:w="11907" w:h="16840"/>
          <w:pgMar w:top="709" w:right="851" w:bottom="851" w:left="1304" w:header="720" w:footer="720" w:gutter="0"/>
          <w:cols w:space="720"/>
        </w:sectPr>
      </w:pP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bookmarkStart w:id="12" w:name="sub_1001"/>
      <w:bookmarkStart w:id="13" w:name="sub_1002"/>
      <w:r>
        <w:rPr>
          <w:kern w:val="2"/>
          <w:sz w:val="24"/>
          <w:szCs w:val="24"/>
        </w:rPr>
        <w:lastRenderedPageBreak/>
        <w:t xml:space="preserve">Приложение № </w:t>
      </w:r>
      <w:r w:rsidR="00351A4F"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 xml:space="preserve"> 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Администрации Роговского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сельского поселения</w:t>
      </w:r>
    </w:p>
    <w:p w:rsidR="009354B8" w:rsidRDefault="007718AF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30.12.2020 № 165</w:t>
      </w:r>
    </w:p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Приложение № 1</w:t>
      </w:r>
    </w:p>
    <w:bookmarkEnd w:id="12"/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муниципальной программе </w:t>
      </w:r>
    </w:p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Pr="00490E1C">
        <w:rPr>
          <w:kern w:val="2"/>
          <w:sz w:val="24"/>
          <w:szCs w:val="24"/>
        </w:rPr>
        <w:t xml:space="preserve"> сельского поселения «Управление муниципальными финансами и создание</w:t>
      </w:r>
    </w:p>
    <w:p w:rsidR="009354B8" w:rsidRPr="00490E1C" w:rsidRDefault="009354B8" w:rsidP="009354B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9354B8" w:rsidRPr="00947473" w:rsidRDefault="009354B8" w:rsidP="009354B8">
      <w:pPr>
        <w:spacing w:line="228" w:lineRule="auto"/>
        <w:rPr>
          <w:bCs/>
          <w:kern w:val="2"/>
          <w:sz w:val="28"/>
          <w:szCs w:val="28"/>
        </w:rPr>
      </w:pP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Роговского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</w:t>
      </w:r>
      <w:proofErr w:type="gramStart"/>
      <w:r w:rsidRPr="00947473">
        <w:rPr>
          <w:kern w:val="2"/>
          <w:sz w:val="28"/>
          <w:szCs w:val="28"/>
        </w:rPr>
        <w:t>эффективного</w:t>
      </w:r>
      <w:proofErr w:type="gramEnd"/>
      <w:r w:rsidRPr="00947473">
        <w:rPr>
          <w:kern w:val="2"/>
          <w:sz w:val="28"/>
          <w:szCs w:val="28"/>
        </w:rPr>
        <w:t xml:space="preserve">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Pr="00947473">
        <w:rPr>
          <w:spacing w:val="-4"/>
          <w:kern w:val="2"/>
          <w:sz w:val="28"/>
          <w:szCs w:val="28"/>
        </w:rPr>
        <w:t xml:space="preserve">ными финансами и создание условий для эффективного управления муниципальными финансами» и их </w:t>
      </w:r>
      <w:proofErr w:type="gramStart"/>
      <w:r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p w:rsidR="009354B8" w:rsidRPr="00947473" w:rsidRDefault="009354B8" w:rsidP="009354B8">
      <w:pPr>
        <w:widowControl w:val="0"/>
        <w:spacing w:line="228" w:lineRule="auto"/>
        <w:jc w:val="center"/>
        <w:rPr>
          <w:bCs/>
          <w:kern w:val="2"/>
        </w:rPr>
      </w:pPr>
    </w:p>
    <w:p w:rsidR="009354B8" w:rsidRPr="00947473" w:rsidRDefault="009354B8" w:rsidP="009354B8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p w:rsidR="009354B8" w:rsidRPr="008648EC" w:rsidRDefault="009354B8" w:rsidP="009354B8">
      <w:pPr>
        <w:widowControl w:val="0"/>
        <w:spacing w:line="228" w:lineRule="auto"/>
        <w:rPr>
          <w:sz w:val="18"/>
          <w:szCs w:val="18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8"/>
        <w:gridCol w:w="3960"/>
        <w:gridCol w:w="1455"/>
        <w:gridCol w:w="1454"/>
        <w:gridCol w:w="1279"/>
        <w:gridCol w:w="1423"/>
        <w:gridCol w:w="1039"/>
        <w:gridCol w:w="831"/>
        <w:gridCol w:w="1039"/>
        <w:gridCol w:w="831"/>
        <w:gridCol w:w="1038"/>
        <w:gridCol w:w="831"/>
        <w:gridCol w:w="831"/>
        <w:gridCol w:w="1039"/>
        <w:gridCol w:w="664"/>
        <w:gridCol w:w="1039"/>
        <w:gridCol w:w="18"/>
        <w:gridCol w:w="1020"/>
        <w:gridCol w:w="18"/>
        <w:gridCol w:w="1023"/>
        <w:gridCol w:w="18"/>
      </w:tblGrid>
      <w:tr w:rsidR="009354B8" w:rsidRPr="008648EC" w:rsidTr="00E01E6E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№</w:t>
            </w:r>
          </w:p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8648EC">
              <w:rPr>
                <w:kern w:val="2"/>
                <w:sz w:val="18"/>
                <w:szCs w:val="18"/>
              </w:rPr>
              <w:t>/</w:t>
            </w:r>
            <w:proofErr w:type="spell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spacing w:val="-4"/>
                <w:kern w:val="2"/>
                <w:sz w:val="18"/>
                <w:szCs w:val="18"/>
              </w:rPr>
              <w:t>Номер и наименование</w:t>
            </w:r>
            <w:r w:rsidRPr="008648EC">
              <w:rPr>
                <w:kern w:val="2"/>
                <w:sz w:val="18"/>
                <w:szCs w:val="18"/>
              </w:rPr>
              <w:t xml:space="preserve"> показателя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Вид 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Данные для расчета значений показателя</w:t>
            </w:r>
          </w:p>
        </w:tc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Значение показателя</w:t>
            </w:r>
          </w:p>
        </w:tc>
      </w:tr>
      <w:tr w:rsidR="009354B8" w:rsidRPr="008648EC" w:rsidTr="00E01E6E">
        <w:trPr>
          <w:gridAfter w:val="1"/>
          <w:wAfter w:w="18" w:type="dxa"/>
          <w:trHeight w:val="754"/>
          <w:tblHeader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2017</w:t>
            </w:r>
          </w:p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2018 </w:t>
            </w:r>
          </w:p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2019 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2021 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2022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2023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2030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Pr="00947473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63" w:rsidRDefault="00442363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  <w:r w:rsidR="00442363">
              <w:rPr>
                <w:kern w:val="2"/>
                <w:sz w:val="24"/>
                <w:szCs w:val="24"/>
              </w:rPr>
              <w:t>.1.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9354B8" w:rsidRPr="00947473" w:rsidTr="00E01E6E">
        <w:trPr>
          <w:gridAfter w:val="1"/>
          <w:wAfter w:w="18" w:type="dxa"/>
          <w:trHeight w:val="17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442363">
              <w:rPr>
                <w:kern w:val="2"/>
                <w:sz w:val="24"/>
                <w:szCs w:val="24"/>
              </w:rPr>
              <w:t xml:space="preserve"> 1.</w:t>
            </w:r>
            <w:r w:rsidRPr="00947473">
              <w:rPr>
                <w:kern w:val="2"/>
                <w:sz w:val="24"/>
                <w:szCs w:val="24"/>
              </w:rPr>
              <w:t>2.</w:t>
            </w:r>
          </w:p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107,4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108,7</w:t>
            </w:r>
          </w:p>
        </w:tc>
      </w:tr>
      <w:tr w:rsidR="009354B8" w:rsidRPr="00947473" w:rsidTr="00E01E6E">
        <w:trPr>
          <w:gridAfter w:val="1"/>
          <w:wAfter w:w="18" w:type="dxa"/>
          <w:trHeight w:val="11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1.</w:t>
            </w:r>
            <w:r w:rsidRPr="00947473"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9354B8" w:rsidRPr="00947473" w:rsidTr="00E01E6E">
        <w:trPr>
          <w:gridAfter w:val="1"/>
          <w:wAfter w:w="18" w:type="dxa"/>
          <w:trHeight w:val="15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1.</w:t>
            </w:r>
            <w:r w:rsidRPr="00947473">
              <w:rPr>
                <w:kern w:val="2"/>
                <w:sz w:val="24"/>
                <w:szCs w:val="24"/>
              </w:rPr>
              <w:t xml:space="preserve">4. </w:t>
            </w:r>
            <w:r>
              <w:rPr>
                <w:kern w:val="2"/>
                <w:sz w:val="24"/>
                <w:szCs w:val="24"/>
              </w:rPr>
              <w:t>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9354B8" w:rsidRPr="00947473" w:rsidTr="00E01E6E">
        <w:trPr>
          <w:gridAfter w:val="1"/>
          <w:wAfter w:w="18" w:type="dxa"/>
          <w:trHeight w:val="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.1. </w:t>
            </w:r>
            <w:r>
              <w:rPr>
                <w:kern w:val="2"/>
                <w:sz w:val="24"/>
                <w:szCs w:val="24"/>
              </w:rPr>
              <w:t>Объем налоговых и неналоговых доходов бюджета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D82AAB" w:rsidRDefault="00D82AAB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</w:rPr>
            </w:pPr>
            <w:r w:rsidRPr="00D82AAB">
              <w:rPr>
                <w:bCs/>
                <w:spacing w:val="-24"/>
              </w:rPr>
              <w:t>69,9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D82AA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73</w:t>
            </w:r>
            <w:r w:rsidR="00D82AAB">
              <w:rPr>
                <w:bCs/>
                <w:spacing w:val="-16"/>
              </w:rPr>
              <w:t>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480F19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69,9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480F19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70,4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480F19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66,8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686A6A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72,0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686A6A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71,4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96,9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2A24A6" w:rsidP="00E01E6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</w:t>
            </w:r>
            <w:r w:rsidR="00480F1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480F19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480F19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7A2DBE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7A2DBE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</w:tr>
      <w:tr w:rsidR="00FC516E" w:rsidRPr="00947473" w:rsidTr="00E01E6E">
        <w:trPr>
          <w:gridAfter w:val="1"/>
          <w:wAfter w:w="18" w:type="dxa"/>
          <w:trHeight w:val="9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E" w:rsidRPr="00947473" w:rsidRDefault="00FC516E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2.3. Удельный вес получателей льгот от общего количества плательщиков налогов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9E555F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354B8" w:rsidRPr="00947473" w:rsidTr="00E01E6E">
        <w:trPr>
          <w:gridAfter w:val="1"/>
          <w:wAfter w:w="18" w:type="dxa"/>
          <w:trHeight w:val="4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</w:tr>
      <w:tr w:rsidR="009354B8" w:rsidRPr="00947473" w:rsidTr="00E01E6E">
        <w:trPr>
          <w:trHeight w:val="92"/>
        </w:trPr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354B8" w:rsidRPr="00947473" w:rsidTr="00E01E6E">
        <w:trPr>
          <w:trHeight w:val="9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8" w:rsidRPr="00947473" w:rsidRDefault="009354B8" w:rsidP="008C4A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9354B8" w:rsidRPr="00E16146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</w:tr>
      <w:tr w:rsidR="00C749FB" w:rsidRPr="00605018" w:rsidTr="00605018">
        <w:tc>
          <w:tcPr>
            <w:tcW w:w="2154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Приложение № 3    </w:t>
            </w:r>
          </w:p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к постановлению </w:t>
            </w:r>
          </w:p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>Администрации Роговского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сельского поселения  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от 07.08.2020 № 89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Приложение № 3</w:t>
            </w:r>
          </w:p>
          <w:p w:rsidR="00C749FB" w:rsidRPr="00605018" w:rsidRDefault="00C749FB" w:rsidP="00C749FB">
            <w:pPr>
              <w:rPr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к муниципальной программе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Роговского сельского поселения</w:t>
            </w: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</w:p>
          <w:p w:rsidR="00C749FB" w:rsidRPr="00605018" w:rsidRDefault="00C749FB" w:rsidP="00C749FB">
            <w:pPr>
              <w:rPr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«Управление муниципальными финансами</w:t>
            </w:r>
          </w:p>
          <w:p w:rsidR="00C749FB" w:rsidRPr="00605018" w:rsidRDefault="00C749FB" w:rsidP="00C749FB">
            <w:pPr>
              <w:rPr>
                <w:bCs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="00605018" w:rsidRPr="00605018">
              <w:rPr>
                <w:color w:val="FFFFFF" w:themeColor="background1"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2100" w:rsidRDefault="00605018" w:rsidP="00605018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Приложение № 3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05018" w:rsidRDefault="008B1CB3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30.12.2020 № 165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 муниципальной программе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 «Управления муниципальными финансами</w:t>
      </w:r>
      <w:r w:rsidR="00410AF2">
        <w:rPr>
          <w:kern w:val="2"/>
          <w:sz w:val="28"/>
          <w:szCs w:val="28"/>
        </w:rPr>
        <w:t xml:space="preserve"> и создание</w:t>
      </w:r>
    </w:p>
    <w:p w:rsidR="00410AF2" w:rsidRDefault="00410AF2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351A4F" w:rsidRPr="009467D0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Pr="009467D0">
        <w:rPr>
          <w:kern w:val="2"/>
          <w:sz w:val="28"/>
          <w:szCs w:val="28"/>
        </w:rPr>
        <w:t>для</w:t>
      </w:r>
      <w:proofErr w:type="gramEnd"/>
      <w:r w:rsidRPr="009467D0">
        <w:rPr>
          <w:kern w:val="2"/>
          <w:sz w:val="28"/>
          <w:szCs w:val="28"/>
        </w:rPr>
        <w:t xml:space="preserve"> эффективного </w:t>
      </w: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5"/>
        <w:gridCol w:w="2579"/>
        <w:gridCol w:w="1678"/>
        <w:gridCol w:w="558"/>
        <w:gridCol w:w="576"/>
        <w:gridCol w:w="1134"/>
        <w:gridCol w:w="393"/>
        <w:gridCol w:w="1308"/>
        <w:gridCol w:w="993"/>
        <w:gridCol w:w="1134"/>
        <w:gridCol w:w="1134"/>
        <w:gridCol w:w="1134"/>
        <w:gridCol w:w="1134"/>
        <w:gridCol w:w="1138"/>
        <w:gridCol w:w="1119"/>
        <w:gridCol w:w="1145"/>
        <w:gridCol w:w="1134"/>
        <w:gridCol w:w="992"/>
        <w:gridCol w:w="1134"/>
        <w:gridCol w:w="1134"/>
      </w:tblGrid>
      <w:tr w:rsidR="00351A4F" w:rsidRPr="00947473" w:rsidTr="00410AF2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351A4F" w:rsidRPr="00947473" w:rsidTr="00410AF2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351A4F" w:rsidRPr="00947473" w:rsidRDefault="00351A4F" w:rsidP="00605018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2"/>
        <w:gridCol w:w="2401"/>
        <w:gridCol w:w="1701"/>
        <w:gridCol w:w="567"/>
        <w:gridCol w:w="567"/>
        <w:gridCol w:w="1134"/>
        <w:gridCol w:w="426"/>
        <w:gridCol w:w="1275"/>
        <w:gridCol w:w="993"/>
        <w:gridCol w:w="1134"/>
        <w:gridCol w:w="1134"/>
        <w:gridCol w:w="1134"/>
        <w:gridCol w:w="1134"/>
        <w:gridCol w:w="1134"/>
        <w:gridCol w:w="1133"/>
        <w:gridCol w:w="1134"/>
        <w:gridCol w:w="1133"/>
        <w:gridCol w:w="992"/>
        <w:gridCol w:w="1134"/>
        <w:gridCol w:w="1134"/>
      </w:tblGrid>
      <w:tr w:rsidR="00410AF2" w:rsidRPr="00947473" w:rsidTr="002B32B0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410AF2" w:rsidRPr="00947473" w:rsidTr="002B32B0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2B32B0" w:rsidRPr="00947473" w:rsidTr="002B32B0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rPr>
                <w:kern w:val="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947473" w:rsidRDefault="002B32B0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Default="002B32B0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410AF2">
            <w:pPr>
              <w:autoSpaceDE w:val="0"/>
              <w:autoSpaceDN w:val="0"/>
              <w:adjustRightInd w:val="0"/>
              <w:ind w:right="3346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rPr>
          <w:trHeight w:val="3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351A4F" w:rsidRPr="009467D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947473"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Организация </w:t>
            </w:r>
            <w:r w:rsidRPr="009467D0">
              <w:rPr>
                <w:kern w:val="2"/>
              </w:rPr>
              <w:lastRenderedPageBreak/>
              <w:t>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lastRenderedPageBreak/>
              <w:t xml:space="preserve">Администрация </w:t>
            </w:r>
            <w:r>
              <w:t>Роговского</w:t>
            </w:r>
            <w:r w:rsidRPr="0043505F">
              <w:t xml:space="preserve"> сельского </w:t>
            </w:r>
            <w:r w:rsidRPr="0043505F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2B3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8</w:t>
            </w:r>
            <w:r w:rsidRPr="00947473">
              <w:rPr>
                <w:bCs/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834390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51A4F" w:rsidRPr="00947473" w:rsidRDefault="00351A4F" w:rsidP="00351A4F">
      <w:pPr>
        <w:rPr>
          <w:bCs/>
          <w:kern w:val="2"/>
          <w:sz w:val="28"/>
          <w:szCs w:val="28"/>
        </w:rPr>
        <w:sectPr w:rsidR="00351A4F" w:rsidRPr="00947473" w:rsidSect="008C4AAE">
          <w:pgSz w:w="23814" w:h="16840" w:orient="landscape" w:code="8"/>
          <w:pgMar w:top="1304" w:right="851" w:bottom="0" w:left="1134" w:header="709" w:footer="709" w:gutter="0"/>
          <w:cols w:space="720"/>
        </w:sectPr>
      </w:pPr>
      <w:bookmarkStart w:id="14" w:name="sub_1005"/>
    </w:p>
    <w:p w:rsidR="00351A4F" w:rsidRDefault="00351A4F" w:rsidP="00351A4F">
      <w:pPr>
        <w:pageBreakBefore/>
        <w:tabs>
          <w:tab w:val="left" w:pos="8647"/>
        </w:tabs>
        <w:autoSpaceDE w:val="0"/>
        <w:autoSpaceDN w:val="0"/>
        <w:adjustRightInd w:val="0"/>
        <w:ind w:right="480"/>
        <w:rPr>
          <w:bCs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2"/>
        <w:gridCol w:w="2601"/>
        <w:gridCol w:w="1675"/>
        <w:gridCol w:w="578"/>
        <w:gridCol w:w="34"/>
        <w:gridCol w:w="534"/>
        <w:gridCol w:w="1116"/>
        <w:gridCol w:w="424"/>
        <w:gridCol w:w="1266"/>
        <w:gridCol w:w="1128"/>
        <w:gridCol w:w="1128"/>
        <w:gridCol w:w="1128"/>
        <w:gridCol w:w="1124"/>
        <w:gridCol w:w="1126"/>
        <w:gridCol w:w="1126"/>
        <w:gridCol w:w="1126"/>
        <w:gridCol w:w="1124"/>
        <w:gridCol w:w="1126"/>
        <w:gridCol w:w="1126"/>
        <w:gridCol w:w="1126"/>
        <w:gridCol w:w="1127"/>
      </w:tblGrid>
      <w:tr w:rsidR="00351A4F" w:rsidRPr="00947473" w:rsidTr="008249B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</w:rPr>
              <w:t>9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281,1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B0" w:rsidRPr="002B32B0" w:rsidRDefault="002B32B0" w:rsidP="002B32B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2B32B0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2B32B0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947473" w:rsidRDefault="002B32B0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3525C9" w:rsidRDefault="002B32B0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2B32B0" w:rsidRPr="000E66DA" w:rsidRDefault="002B32B0" w:rsidP="006721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6902CA" w:rsidRDefault="002B32B0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947473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947473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947473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281,1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2B32B0" w:rsidRDefault="002B32B0" w:rsidP="004433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2B32B0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2B32B0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2B32B0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2B32B0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0E66DA" w:rsidRDefault="002B32B0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3525C9" w:rsidRDefault="002B32B0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2B32B0" w:rsidRPr="000E66DA" w:rsidRDefault="002B32B0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0" w:rsidRPr="006902CA" w:rsidRDefault="002B32B0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</w:rPr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8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Default="002B32B0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0" w:rsidRPr="00534527" w:rsidRDefault="002B32B0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14"/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470360" w:rsidRDefault="00470360" w:rsidP="00481C9A">
      <w:pPr>
        <w:jc w:val="right"/>
        <w:rPr>
          <w:bCs/>
          <w:kern w:val="2"/>
          <w:sz w:val="22"/>
          <w:szCs w:val="22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351A4F">
        <w:rPr>
          <w:bCs/>
          <w:kern w:val="2"/>
          <w:sz w:val="24"/>
          <w:szCs w:val="24"/>
        </w:rPr>
        <w:t>4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к постановлению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Администрации Роговского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с</w:t>
      </w:r>
      <w:r w:rsidR="00534527" w:rsidRPr="0009251E">
        <w:rPr>
          <w:bCs/>
          <w:kern w:val="2"/>
          <w:sz w:val="24"/>
          <w:szCs w:val="24"/>
        </w:rPr>
        <w:t>ельского поселения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о</w:t>
      </w:r>
      <w:r w:rsidR="00534527" w:rsidRPr="0009251E">
        <w:rPr>
          <w:bCs/>
          <w:kern w:val="2"/>
          <w:sz w:val="24"/>
          <w:szCs w:val="24"/>
        </w:rPr>
        <w:t xml:space="preserve">т </w:t>
      </w:r>
      <w:r w:rsidR="00F22C55">
        <w:rPr>
          <w:bCs/>
          <w:kern w:val="2"/>
          <w:sz w:val="24"/>
          <w:szCs w:val="24"/>
        </w:rPr>
        <w:t>30.12.2020 № 165</w:t>
      </w:r>
      <w:r w:rsidR="00534527" w:rsidRPr="0009251E">
        <w:rPr>
          <w:bCs/>
          <w:kern w:val="2"/>
          <w:sz w:val="24"/>
          <w:szCs w:val="24"/>
        </w:rPr>
        <w:t xml:space="preserve"> </w:t>
      </w:r>
    </w:p>
    <w:p w:rsidR="00481C9A" w:rsidRPr="0009251E" w:rsidRDefault="000D3578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Приложение № 4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09251E" w:rsidRDefault="00B815F1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Роговского</w:t>
      </w:r>
      <w:r w:rsidR="00481C9A" w:rsidRPr="0009251E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муниципальными финансами»</w:t>
      </w:r>
    </w:p>
    <w:p w:rsidR="00ED056F" w:rsidRPr="0009251E" w:rsidRDefault="00ED056F" w:rsidP="00481C9A">
      <w:pPr>
        <w:jc w:val="center"/>
        <w:rPr>
          <w:kern w:val="2"/>
          <w:sz w:val="24"/>
          <w:szCs w:val="24"/>
        </w:rPr>
      </w:pPr>
      <w:r w:rsidRPr="0009251E">
        <w:rPr>
          <w:kern w:val="2"/>
          <w:sz w:val="24"/>
          <w:szCs w:val="24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="00481C9A" w:rsidRPr="00481C9A">
        <w:rPr>
          <w:kern w:val="2"/>
          <w:sz w:val="28"/>
          <w:szCs w:val="28"/>
        </w:rPr>
        <w:t>для</w:t>
      </w:r>
      <w:proofErr w:type="gramEnd"/>
      <w:r w:rsidR="00481C9A" w:rsidRPr="00481C9A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0"/>
        <w:gridCol w:w="3003"/>
        <w:gridCol w:w="2227"/>
        <w:gridCol w:w="1401"/>
        <w:gridCol w:w="1264"/>
        <w:gridCol w:w="1261"/>
        <w:gridCol w:w="1259"/>
        <w:gridCol w:w="1118"/>
        <w:gridCol w:w="1258"/>
        <w:gridCol w:w="1259"/>
        <w:gridCol w:w="1261"/>
        <w:gridCol w:w="1259"/>
        <w:gridCol w:w="1258"/>
        <w:gridCol w:w="1259"/>
        <w:gridCol w:w="1259"/>
        <w:gridCol w:w="1259"/>
      </w:tblGrid>
      <w:tr w:rsidR="00ED056F" w:rsidRPr="00947473" w:rsidTr="0047036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470360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3001"/>
        <w:gridCol w:w="2229"/>
        <w:gridCol w:w="1402"/>
        <w:gridCol w:w="1261"/>
        <w:gridCol w:w="1261"/>
        <w:gridCol w:w="1261"/>
        <w:gridCol w:w="1122"/>
        <w:gridCol w:w="1258"/>
        <w:gridCol w:w="1260"/>
        <w:gridCol w:w="1258"/>
        <w:gridCol w:w="1258"/>
        <w:gridCol w:w="1258"/>
        <w:gridCol w:w="1258"/>
        <w:gridCol w:w="1258"/>
        <w:gridCol w:w="1258"/>
      </w:tblGrid>
      <w:tr w:rsidR="00ED056F" w:rsidRPr="00947473" w:rsidTr="00F22C5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34527" w:rsidRPr="00947473" w:rsidTr="00F22C5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EF388C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534527" w:rsidRPr="00947473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F22C55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22C55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22C55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22C55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F22C55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Pr="00947473" w:rsidRDefault="00F22C55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Pr="00947473" w:rsidRDefault="00F22C55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55" w:rsidRPr="00947473" w:rsidRDefault="00F22C55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Pr="00947473" w:rsidRDefault="00F22C55" w:rsidP="00443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4433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5" w:rsidRDefault="00F22C55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ED056F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F22C5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F00C6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4527" w:rsidRPr="00947473" w:rsidTr="00F22C5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17422B" w:rsidRDefault="00534527" w:rsidP="00481C9A">
            <w:r w:rsidRPr="0017422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00C6B">
              <w:rPr>
                <w:spacing w:val="-10"/>
                <w:kern w:val="2"/>
                <w:sz w:val="22"/>
                <w:szCs w:val="22"/>
              </w:rPr>
              <w:t>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F00C6B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Pr="00947473" w:rsidRDefault="00F00C6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Pr="00947473" w:rsidRDefault="00F00C6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6B" w:rsidRPr="0017422B" w:rsidRDefault="00F00C6B" w:rsidP="00481C9A">
            <w:r w:rsidRPr="0017422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proofErr w:type="gramStart"/>
            <w:r w:rsidRPr="0017422B">
              <w:t>областной</w:t>
            </w:r>
            <w:proofErr w:type="gramEnd"/>
            <w:r w:rsidRPr="0017422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4527" w:rsidRPr="00947473" w:rsidTr="00F22C5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FB0EA0" w:rsidRDefault="00534527" w:rsidP="00BD2CD1">
            <w:r w:rsidRPr="00FB0EA0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F00C6B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F00C6B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Pr="00947473" w:rsidRDefault="00F00C6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Pr="00947473" w:rsidRDefault="00F00C6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6B" w:rsidRPr="00FB0EA0" w:rsidRDefault="00F00C6B" w:rsidP="00BD2CD1">
            <w:r w:rsidRPr="00FB0EA0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1D7CC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6B" w:rsidRDefault="00F00C6B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proofErr w:type="gramStart"/>
            <w:r w:rsidRPr="00FB0EA0">
              <w:t>областной</w:t>
            </w:r>
            <w:proofErr w:type="gramEnd"/>
            <w:r w:rsidRPr="00FB0EA0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F22C5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bookmarkEnd w:id="13"/>
    <w:p w:rsidR="003E629A" w:rsidRPr="000E4A8F" w:rsidRDefault="00F00C6B" w:rsidP="00F00C6B">
      <w:pPr>
        <w:pageBreakBefore/>
        <w:suppressAutoHyphens/>
        <w:spacing w:line="221" w:lineRule="auto"/>
        <w:ind w:right="371"/>
      </w:pPr>
      <w:r>
        <w:lastRenderedPageBreak/>
        <w:t xml:space="preserve"> </w:t>
      </w:r>
    </w:p>
    <w:sectPr w:rsidR="003E629A" w:rsidRPr="000E4A8F" w:rsidSect="00F00C6B">
      <w:footerReference w:type="even" r:id="rId8"/>
      <w:footerReference w:type="default" r:id="rId9"/>
      <w:pgSz w:w="23814" w:h="16840" w:orient="landscape" w:code="8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52" w:rsidRDefault="00F81752">
      <w:r>
        <w:separator/>
      </w:r>
    </w:p>
  </w:endnote>
  <w:endnote w:type="continuationSeparator" w:id="0">
    <w:p w:rsidR="00F81752" w:rsidRDefault="00F8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F9" w:rsidRDefault="003F572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CF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0CF9" w:rsidRDefault="001C0C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F9" w:rsidRPr="002C257A" w:rsidRDefault="003F5722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1C0CF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C6B">
      <w:rPr>
        <w:rStyle w:val="ab"/>
        <w:noProof/>
      </w:rPr>
      <w:t>16</w:t>
    </w:r>
    <w:r>
      <w:rPr>
        <w:rStyle w:val="ab"/>
      </w:rPr>
      <w:fldChar w:fldCharType="end"/>
    </w:r>
  </w:p>
  <w:p w:rsidR="001C0CF9" w:rsidRPr="00490E1C" w:rsidRDefault="001C0CF9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52" w:rsidRDefault="00F81752">
      <w:r>
        <w:separator/>
      </w:r>
    </w:p>
  </w:footnote>
  <w:footnote w:type="continuationSeparator" w:id="0">
    <w:p w:rsidR="00F81752" w:rsidRDefault="00F81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3112B"/>
    <w:rsid w:val="00050C68"/>
    <w:rsid w:val="000533CF"/>
    <w:rsid w:val="0005372C"/>
    <w:rsid w:val="00054D8B"/>
    <w:rsid w:val="000559D5"/>
    <w:rsid w:val="0006062E"/>
    <w:rsid w:val="00060F3C"/>
    <w:rsid w:val="00075F4E"/>
    <w:rsid w:val="000808D6"/>
    <w:rsid w:val="00087868"/>
    <w:rsid w:val="0009251E"/>
    <w:rsid w:val="00094FF6"/>
    <w:rsid w:val="000A726F"/>
    <w:rsid w:val="000B105C"/>
    <w:rsid w:val="000B4002"/>
    <w:rsid w:val="000B66C7"/>
    <w:rsid w:val="000C430D"/>
    <w:rsid w:val="000C7F5B"/>
    <w:rsid w:val="000D3578"/>
    <w:rsid w:val="000E4A8F"/>
    <w:rsid w:val="000E66DA"/>
    <w:rsid w:val="000F2B40"/>
    <w:rsid w:val="000F5B6A"/>
    <w:rsid w:val="00104E0D"/>
    <w:rsid w:val="0010504A"/>
    <w:rsid w:val="00116BFA"/>
    <w:rsid w:val="00123633"/>
    <w:rsid w:val="00125DE3"/>
    <w:rsid w:val="00145F50"/>
    <w:rsid w:val="00153B21"/>
    <w:rsid w:val="001A7765"/>
    <w:rsid w:val="001B0410"/>
    <w:rsid w:val="001B2D1C"/>
    <w:rsid w:val="001B3262"/>
    <w:rsid w:val="001C0CF9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24A6"/>
    <w:rsid w:val="002A3078"/>
    <w:rsid w:val="002A31A1"/>
    <w:rsid w:val="002B2DA5"/>
    <w:rsid w:val="002B32B0"/>
    <w:rsid w:val="002B5B1D"/>
    <w:rsid w:val="002B6527"/>
    <w:rsid w:val="002C074D"/>
    <w:rsid w:val="002C135C"/>
    <w:rsid w:val="002C257A"/>
    <w:rsid w:val="002C5E60"/>
    <w:rsid w:val="002E65D5"/>
    <w:rsid w:val="002F4C27"/>
    <w:rsid w:val="002F63E3"/>
    <w:rsid w:val="002F74D7"/>
    <w:rsid w:val="0030124B"/>
    <w:rsid w:val="00313D3A"/>
    <w:rsid w:val="00322A25"/>
    <w:rsid w:val="0032598D"/>
    <w:rsid w:val="00341FC1"/>
    <w:rsid w:val="00351A4F"/>
    <w:rsid w:val="003525C9"/>
    <w:rsid w:val="0037040B"/>
    <w:rsid w:val="003921D8"/>
    <w:rsid w:val="003A2240"/>
    <w:rsid w:val="003A4788"/>
    <w:rsid w:val="003B2193"/>
    <w:rsid w:val="003C550E"/>
    <w:rsid w:val="003E26AB"/>
    <w:rsid w:val="003E629A"/>
    <w:rsid w:val="003F5722"/>
    <w:rsid w:val="00407B71"/>
    <w:rsid w:val="00410AF2"/>
    <w:rsid w:val="00425061"/>
    <w:rsid w:val="0043686A"/>
    <w:rsid w:val="00441069"/>
    <w:rsid w:val="00442363"/>
    <w:rsid w:val="00444636"/>
    <w:rsid w:val="00453869"/>
    <w:rsid w:val="00470360"/>
    <w:rsid w:val="004711E5"/>
    <w:rsid w:val="004711EC"/>
    <w:rsid w:val="0047200E"/>
    <w:rsid w:val="00480BC7"/>
    <w:rsid w:val="00480F19"/>
    <w:rsid w:val="00481C9A"/>
    <w:rsid w:val="004871AA"/>
    <w:rsid w:val="00490E1C"/>
    <w:rsid w:val="004B6A5C"/>
    <w:rsid w:val="004D2DD7"/>
    <w:rsid w:val="004E78FD"/>
    <w:rsid w:val="004F7011"/>
    <w:rsid w:val="00515D9C"/>
    <w:rsid w:val="0051607D"/>
    <w:rsid w:val="00531FBD"/>
    <w:rsid w:val="0053366A"/>
    <w:rsid w:val="00534527"/>
    <w:rsid w:val="00584CA3"/>
    <w:rsid w:val="00587BF6"/>
    <w:rsid w:val="005C5D96"/>
    <w:rsid w:val="005C5FF3"/>
    <w:rsid w:val="005C6A93"/>
    <w:rsid w:val="005D6129"/>
    <w:rsid w:val="005E4AA3"/>
    <w:rsid w:val="00605018"/>
    <w:rsid w:val="00611679"/>
    <w:rsid w:val="00613D7D"/>
    <w:rsid w:val="006338E4"/>
    <w:rsid w:val="006564DB"/>
    <w:rsid w:val="00660EE3"/>
    <w:rsid w:val="006719AC"/>
    <w:rsid w:val="00672100"/>
    <w:rsid w:val="00676B57"/>
    <w:rsid w:val="00682FE8"/>
    <w:rsid w:val="00686A6A"/>
    <w:rsid w:val="006A135D"/>
    <w:rsid w:val="006B42AE"/>
    <w:rsid w:val="006C254D"/>
    <w:rsid w:val="007120F8"/>
    <w:rsid w:val="007219F0"/>
    <w:rsid w:val="007264B8"/>
    <w:rsid w:val="007718AF"/>
    <w:rsid w:val="007730B1"/>
    <w:rsid w:val="0078039A"/>
    <w:rsid w:val="00782222"/>
    <w:rsid w:val="00785FC6"/>
    <w:rsid w:val="007936ED"/>
    <w:rsid w:val="00797BCF"/>
    <w:rsid w:val="007A2DBE"/>
    <w:rsid w:val="007B6388"/>
    <w:rsid w:val="007B7814"/>
    <w:rsid w:val="007C0A5F"/>
    <w:rsid w:val="007F196C"/>
    <w:rsid w:val="007F43E6"/>
    <w:rsid w:val="00803F3C"/>
    <w:rsid w:val="00804CFE"/>
    <w:rsid w:val="008065EB"/>
    <w:rsid w:val="00811C94"/>
    <w:rsid w:val="00811CF1"/>
    <w:rsid w:val="00812BA1"/>
    <w:rsid w:val="00817448"/>
    <w:rsid w:val="00823E69"/>
    <w:rsid w:val="008249B2"/>
    <w:rsid w:val="00834390"/>
    <w:rsid w:val="00835918"/>
    <w:rsid w:val="008438D7"/>
    <w:rsid w:val="00860E5A"/>
    <w:rsid w:val="00863227"/>
    <w:rsid w:val="008648EC"/>
    <w:rsid w:val="00867AB6"/>
    <w:rsid w:val="00880004"/>
    <w:rsid w:val="00897349"/>
    <w:rsid w:val="008A26EE"/>
    <w:rsid w:val="008A3B0F"/>
    <w:rsid w:val="008B1CB3"/>
    <w:rsid w:val="008B6AD3"/>
    <w:rsid w:val="008B756C"/>
    <w:rsid w:val="008C4AAE"/>
    <w:rsid w:val="008D3DF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354B8"/>
    <w:rsid w:val="009467D0"/>
    <w:rsid w:val="00947473"/>
    <w:rsid w:val="00947FCC"/>
    <w:rsid w:val="00950A7A"/>
    <w:rsid w:val="00985A10"/>
    <w:rsid w:val="009908B8"/>
    <w:rsid w:val="009937DC"/>
    <w:rsid w:val="009D1920"/>
    <w:rsid w:val="009E555F"/>
    <w:rsid w:val="009F7D96"/>
    <w:rsid w:val="00A0449F"/>
    <w:rsid w:val="00A061D7"/>
    <w:rsid w:val="00A14702"/>
    <w:rsid w:val="00A163E8"/>
    <w:rsid w:val="00A201A2"/>
    <w:rsid w:val="00A2368F"/>
    <w:rsid w:val="00A30E81"/>
    <w:rsid w:val="00A34804"/>
    <w:rsid w:val="00A67B50"/>
    <w:rsid w:val="00A731E5"/>
    <w:rsid w:val="00A8188F"/>
    <w:rsid w:val="00A941CF"/>
    <w:rsid w:val="00AA6A81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46024"/>
    <w:rsid w:val="00B62CFB"/>
    <w:rsid w:val="00B70FEE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3079B"/>
    <w:rsid w:val="00C572C4"/>
    <w:rsid w:val="00C610B8"/>
    <w:rsid w:val="00C731BB"/>
    <w:rsid w:val="00C749F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06A2"/>
    <w:rsid w:val="00CF3AFC"/>
    <w:rsid w:val="00CF58D2"/>
    <w:rsid w:val="00D00358"/>
    <w:rsid w:val="00D1174A"/>
    <w:rsid w:val="00D13E83"/>
    <w:rsid w:val="00D46297"/>
    <w:rsid w:val="00D73323"/>
    <w:rsid w:val="00D82AAB"/>
    <w:rsid w:val="00D83EC8"/>
    <w:rsid w:val="00D91414"/>
    <w:rsid w:val="00DB1DF5"/>
    <w:rsid w:val="00DB4D6B"/>
    <w:rsid w:val="00DC2302"/>
    <w:rsid w:val="00DE4517"/>
    <w:rsid w:val="00DE50C1"/>
    <w:rsid w:val="00E01E6E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96AE2"/>
    <w:rsid w:val="00EA68DC"/>
    <w:rsid w:val="00EB41FE"/>
    <w:rsid w:val="00EC40AD"/>
    <w:rsid w:val="00ED056F"/>
    <w:rsid w:val="00ED72D3"/>
    <w:rsid w:val="00EE3872"/>
    <w:rsid w:val="00EF29AB"/>
    <w:rsid w:val="00EF388C"/>
    <w:rsid w:val="00EF56AF"/>
    <w:rsid w:val="00F00C6B"/>
    <w:rsid w:val="00F02C40"/>
    <w:rsid w:val="00F22C55"/>
    <w:rsid w:val="00F24917"/>
    <w:rsid w:val="00F30D40"/>
    <w:rsid w:val="00F33462"/>
    <w:rsid w:val="00F410DF"/>
    <w:rsid w:val="00F51EF9"/>
    <w:rsid w:val="00F70F4D"/>
    <w:rsid w:val="00F71D3B"/>
    <w:rsid w:val="00F75B91"/>
    <w:rsid w:val="00F81752"/>
    <w:rsid w:val="00F8225E"/>
    <w:rsid w:val="00F8260D"/>
    <w:rsid w:val="00F86418"/>
    <w:rsid w:val="00F9297B"/>
    <w:rsid w:val="00FA6611"/>
    <w:rsid w:val="00FB472E"/>
    <w:rsid w:val="00FB4A62"/>
    <w:rsid w:val="00FC516E"/>
    <w:rsid w:val="00FD350A"/>
    <w:rsid w:val="00FD5A11"/>
    <w:rsid w:val="00FE3A8D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042B-2E06-4C7A-8B10-CD60461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374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2021-06-23T05:57:00Z</cp:lastPrinted>
  <dcterms:created xsi:type="dcterms:W3CDTF">2020-09-15T13:05:00Z</dcterms:created>
  <dcterms:modified xsi:type="dcterms:W3CDTF">2021-06-23T05:58:00Z</dcterms:modified>
</cp:coreProperties>
</file>