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605BE7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06 ноября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129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5BE7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605BE7">
        <w:rPr>
          <w:rFonts w:ascii="Times New Roman" w:hAnsi="Times New Roman"/>
          <w:b/>
          <w:sz w:val="24"/>
          <w:szCs w:val="24"/>
        </w:rPr>
        <w:t xml:space="preserve">» </w:t>
      </w:r>
    </w:p>
    <w:p w:rsidR="00303637" w:rsidRPr="00D84BD3" w:rsidRDefault="00605BE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девять месяцев </w:t>
      </w:r>
      <w:r w:rsidR="008747DA">
        <w:rPr>
          <w:rFonts w:ascii="Times New Roman" w:hAnsi="Times New Roman"/>
          <w:b/>
          <w:sz w:val="24"/>
          <w:szCs w:val="24"/>
        </w:rPr>
        <w:t xml:space="preserve"> </w:t>
      </w:r>
      <w:r w:rsidR="00BB6D96">
        <w:rPr>
          <w:rFonts w:ascii="Times New Roman" w:hAnsi="Times New Roman"/>
          <w:b/>
          <w:sz w:val="24"/>
          <w:szCs w:val="24"/>
        </w:rPr>
        <w:t>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605BE7">
        <w:rPr>
          <w:rFonts w:ascii="Times New Roman" w:hAnsi="Times New Roman"/>
          <w:sz w:val="28"/>
          <w:szCs w:val="28"/>
        </w:rPr>
        <w:t>девять месяцев</w:t>
      </w:r>
      <w:r w:rsidR="00BB6D96">
        <w:rPr>
          <w:rFonts w:ascii="Times New Roman" w:hAnsi="Times New Roman"/>
          <w:sz w:val="28"/>
          <w:szCs w:val="28"/>
        </w:rPr>
        <w:t xml:space="preserve"> 2020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53A8" w:rsidRDefault="005D53A8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53A8" w:rsidRDefault="005D53A8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53A8" w:rsidRPr="00D84BD3" w:rsidRDefault="005D53A8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B6D9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05BE7">
        <w:rPr>
          <w:rFonts w:ascii="Times New Roman" w:eastAsia="Times New Roman" w:hAnsi="Times New Roman" w:cs="Calibri"/>
          <w:sz w:val="24"/>
          <w:szCs w:val="24"/>
        </w:rPr>
        <w:t>06.11</w:t>
      </w:r>
      <w:r w:rsidR="00BB6D96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605BE7">
        <w:rPr>
          <w:rFonts w:ascii="Times New Roman" w:eastAsia="Times New Roman" w:hAnsi="Times New Roman" w:cs="Calibri"/>
          <w:sz w:val="24"/>
          <w:szCs w:val="24"/>
        </w:rPr>
        <w:t>129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05BE7">
        <w:rPr>
          <w:rFonts w:ascii="Times New Roman" w:hAnsi="Times New Roman" w:cs="Times New Roman"/>
          <w:sz w:val="24"/>
          <w:szCs w:val="24"/>
        </w:rPr>
        <w:t>девять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BB6D96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700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3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8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700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8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</w:t>
            </w:r>
            <w:r w:rsidRPr="00C6616A">
              <w:rPr>
                <w:rFonts w:ascii="Times New Roman" w:hAnsi="Times New Roman" w:cs="Times New Roman"/>
              </w:rPr>
              <w:lastRenderedPageBreak/>
              <w:t>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1700" w:type="dxa"/>
          </w:tcPr>
          <w:p w:rsidR="00303637" w:rsidRPr="00C6616A" w:rsidRDefault="00BB6D96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993" w:type="dxa"/>
          </w:tcPr>
          <w:p w:rsidR="00303637" w:rsidRPr="00C6616A" w:rsidRDefault="00605BE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558" w:type="dxa"/>
          </w:tcPr>
          <w:p w:rsidR="00303637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C1112" w:rsidRPr="00C6616A" w:rsidRDefault="00BB6D96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BB6D96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1700" w:type="dxa"/>
          </w:tcPr>
          <w:p w:rsidR="00DC1112" w:rsidRPr="00C6616A" w:rsidRDefault="00BB6D96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993" w:type="dxa"/>
          </w:tcPr>
          <w:p w:rsidR="00DC1112" w:rsidRPr="00C6616A" w:rsidRDefault="00FF17B4" w:rsidP="00C15F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558" w:type="dxa"/>
          </w:tcPr>
          <w:p w:rsidR="00DC1112" w:rsidRPr="00C6616A" w:rsidRDefault="00FF17B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DC1112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FF17B4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4196,1</w:t>
            </w:r>
          </w:p>
        </w:tc>
        <w:tc>
          <w:tcPr>
            <w:tcW w:w="1700" w:type="dxa"/>
          </w:tcPr>
          <w:p w:rsidR="00891BCC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4196,1</w:t>
            </w:r>
          </w:p>
        </w:tc>
        <w:tc>
          <w:tcPr>
            <w:tcW w:w="993" w:type="dxa"/>
          </w:tcPr>
          <w:p w:rsidR="00891BCC" w:rsidRPr="00C6616A" w:rsidRDefault="00FF17B4" w:rsidP="006817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2744,</w:t>
            </w:r>
            <w:r w:rsidR="00681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891BCC" w:rsidRPr="00C6616A" w:rsidRDefault="006817B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1451,4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3421,8</w:t>
            </w:r>
          </w:p>
        </w:tc>
        <w:tc>
          <w:tcPr>
            <w:tcW w:w="1700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3421,8</w:t>
            </w:r>
          </w:p>
        </w:tc>
        <w:tc>
          <w:tcPr>
            <w:tcW w:w="993" w:type="dxa"/>
          </w:tcPr>
          <w:p w:rsidR="00010C25" w:rsidRPr="00C6616A" w:rsidRDefault="00FF17B4" w:rsidP="006817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2257,</w:t>
            </w:r>
            <w:r w:rsidR="00681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010C25" w:rsidRPr="00C6616A" w:rsidRDefault="00FF17B4" w:rsidP="00154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1164,</w:t>
            </w:r>
            <w:r w:rsidR="001547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567B" w:rsidRPr="00C6616A">
              <w:rPr>
                <w:rFonts w:ascii="Times New Roman" w:hAnsi="Times New Roman" w:cs="Times New Roman"/>
              </w:rPr>
              <w:t xml:space="preserve">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10C25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730,4</w:t>
            </w:r>
          </w:p>
        </w:tc>
        <w:tc>
          <w:tcPr>
            <w:tcW w:w="1700" w:type="dxa"/>
          </w:tcPr>
          <w:p w:rsidR="00010C25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730,4</w:t>
            </w:r>
          </w:p>
        </w:tc>
        <w:tc>
          <w:tcPr>
            <w:tcW w:w="993" w:type="dxa"/>
          </w:tcPr>
          <w:p w:rsidR="00010C25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1558" w:type="dxa"/>
          </w:tcPr>
          <w:p w:rsidR="00010C25" w:rsidRPr="00C6616A" w:rsidRDefault="00FF17B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246,3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</w:t>
            </w:r>
            <w:r w:rsidR="00E6693D">
              <w:rPr>
                <w:rFonts w:ascii="Times New Roman" w:hAnsi="Times New Roman" w:cs="Times New Roman"/>
              </w:rPr>
              <w:t>8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8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BB6D96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BCC" w:rsidRPr="00C6616A" w:rsidRDefault="00891BCC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91BCC" w:rsidRPr="00C6616A" w:rsidRDefault="00891BCC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91BCC" w:rsidRPr="00C6616A" w:rsidRDefault="00FF17B4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5073,7</w:t>
            </w:r>
          </w:p>
        </w:tc>
        <w:tc>
          <w:tcPr>
            <w:tcW w:w="1700" w:type="dxa"/>
          </w:tcPr>
          <w:p w:rsidR="00891BCC" w:rsidRPr="00C6616A" w:rsidRDefault="00FF17B4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5073,7</w:t>
            </w:r>
          </w:p>
        </w:tc>
        <w:tc>
          <w:tcPr>
            <w:tcW w:w="993" w:type="dxa"/>
          </w:tcPr>
          <w:p w:rsidR="00891BCC" w:rsidRPr="00C6616A" w:rsidRDefault="0016070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</w:t>
            </w:r>
            <w:r w:rsidR="00681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891BCC" w:rsidRPr="00C6616A" w:rsidRDefault="00160702" w:rsidP="006817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1705,</w:t>
            </w:r>
            <w:r w:rsidR="006817BD">
              <w:rPr>
                <w:rFonts w:ascii="Times New Roman" w:hAnsi="Times New Roman" w:cs="Times New Roman"/>
              </w:rPr>
              <w:t>1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455056" w:rsidRPr="00C6616A">
              <w:rPr>
                <w:rFonts w:ascii="Times New Roman" w:hAnsi="Times New Roman" w:cs="Times New Roman"/>
              </w:rPr>
              <w:t xml:space="preserve">Расходы </w:t>
            </w:r>
            <w:r w:rsidR="00455056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186340" w:rsidRPr="00C6616A" w:rsidTr="00DC2580">
        <w:trPr>
          <w:tblCellSpacing w:w="5" w:type="nil"/>
        </w:trPr>
        <w:tc>
          <w:tcPr>
            <w:tcW w:w="426" w:type="dxa"/>
            <w:vMerge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6340" w:rsidRPr="00C6616A" w:rsidRDefault="00FF17B4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5073,7</w:t>
            </w:r>
          </w:p>
        </w:tc>
        <w:tc>
          <w:tcPr>
            <w:tcW w:w="1700" w:type="dxa"/>
          </w:tcPr>
          <w:p w:rsidR="00186340" w:rsidRPr="00C6616A" w:rsidRDefault="00FF17B4" w:rsidP="00FF1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5073,7</w:t>
            </w:r>
          </w:p>
        </w:tc>
        <w:tc>
          <w:tcPr>
            <w:tcW w:w="993" w:type="dxa"/>
          </w:tcPr>
          <w:p w:rsidR="00186340" w:rsidRPr="00C6616A" w:rsidRDefault="00160702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</w:t>
            </w:r>
            <w:r w:rsidR="00154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186340" w:rsidRPr="00C6616A" w:rsidRDefault="006817BD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1705,1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186340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834DA2">
        <w:rPr>
          <w:rFonts w:ascii="Times New Roman" w:hAnsi="Times New Roman"/>
          <w:sz w:val="32"/>
          <w:szCs w:val="32"/>
        </w:rPr>
        <w:t xml:space="preserve">девяти месяцев </w:t>
      </w:r>
      <w:r w:rsidR="00186340">
        <w:rPr>
          <w:rFonts w:ascii="Times New Roman" w:hAnsi="Times New Roman"/>
          <w:sz w:val="32"/>
          <w:szCs w:val="32"/>
        </w:rPr>
        <w:t>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834DA2">
        <w:rPr>
          <w:rFonts w:ascii="Times New Roman" w:eastAsia="Times New Roman" w:hAnsi="Times New Roman"/>
          <w:sz w:val="28"/>
          <w:szCs w:val="28"/>
          <w:lang w:eastAsia="ru-RU"/>
        </w:rPr>
        <w:t>5073,7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834DA2"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4DA2">
        <w:rPr>
          <w:rFonts w:ascii="Times New Roman" w:eastAsia="Times New Roman" w:hAnsi="Times New Roman"/>
          <w:sz w:val="28"/>
          <w:szCs w:val="28"/>
          <w:lang w:eastAsia="ru-RU"/>
        </w:rPr>
        <w:t>3368,6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834DA2">
        <w:rPr>
          <w:rFonts w:ascii="Times New Roman" w:eastAsia="Times New Roman" w:hAnsi="Times New Roman"/>
          <w:sz w:val="28"/>
          <w:szCs w:val="28"/>
          <w:lang w:eastAsia="ru-RU"/>
        </w:rPr>
        <w:t>66,4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80636">
        <w:rPr>
          <w:rFonts w:ascii="Times New Roman" w:hAnsi="Times New Roman"/>
          <w:sz w:val="28"/>
          <w:szCs w:val="28"/>
        </w:rPr>
        <w:t>13,4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0636">
        <w:rPr>
          <w:rFonts w:ascii="Times New Roman" w:hAnsi="Times New Roman"/>
          <w:sz w:val="28"/>
          <w:szCs w:val="28"/>
        </w:rPr>
        <w:t xml:space="preserve">9,5 тыс. рублей, что составляет 70,9 процента плановых </w:t>
      </w:r>
      <w:r w:rsidR="00077B7F">
        <w:rPr>
          <w:rFonts w:ascii="Times New Roman" w:hAnsi="Times New Roman"/>
          <w:sz w:val="28"/>
          <w:szCs w:val="28"/>
        </w:rPr>
        <w:t>назначений</w:t>
      </w:r>
      <w:r w:rsidR="00B80636">
        <w:rPr>
          <w:rFonts w:ascii="Times New Roman" w:hAnsi="Times New Roman"/>
          <w:sz w:val="28"/>
          <w:szCs w:val="28"/>
        </w:rPr>
        <w:t>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2020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B80636">
        <w:rPr>
          <w:rFonts w:ascii="Times New Roman" w:hAnsi="Times New Roman"/>
          <w:sz w:val="28"/>
          <w:szCs w:val="28"/>
        </w:rPr>
        <w:t>864,2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077B7F">
        <w:rPr>
          <w:rFonts w:ascii="Times New Roman" w:hAnsi="Times New Roman"/>
          <w:sz w:val="28"/>
          <w:szCs w:val="28"/>
        </w:rPr>
        <w:t>614,4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077B7F">
        <w:rPr>
          <w:rFonts w:ascii="Times New Roman" w:hAnsi="Times New Roman"/>
          <w:sz w:val="28"/>
          <w:szCs w:val="28"/>
        </w:rPr>
        <w:t>71,1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 xml:space="preserve">» на 2020 год составляет </w:t>
      </w:r>
      <w:r w:rsidR="00077B7F">
        <w:rPr>
          <w:rFonts w:ascii="Times New Roman" w:hAnsi="Times New Roman"/>
          <w:sz w:val="28"/>
          <w:szCs w:val="28"/>
        </w:rPr>
        <w:t>4196,1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077B7F">
        <w:rPr>
          <w:rFonts w:ascii="Times New Roman" w:hAnsi="Times New Roman"/>
          <w:sz w:val="28"/>
          <w:szCs w:val="28"/>
        </w:rPr>
        <w:t>2744,7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077B7F">
        <w:rPr>
          <w:rFonts w:ascii="Times New Roman" w:hAnsi="Times New Roman"/>
          <w:sz w:val="28"/>
          <w:szCs w:val="28"/>
        </w:rPr>
        <w:t>65,4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0F" w:rsidRDefault="005D4E0F" w:rsidP="008A1698">
      <w:pPr>
        <w:spacing w:after="0" w:line="240" w:lineRule="auto"/>
      </w:pPr>
      <w:r>
        <w:separator/>
      </w:r>
    </w:p>
  </w:endnote>
  <w:endnote w:type="continuationSeparator" w:id="0">
    <w:p w:rsidR="005D4E0F" w:rsidRDefault="005D4E0F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5D4E0F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0F" w:rsidRDefault="005D4E0F" w:rsidP="008A1698">
      <w:pPr>
        <w:spacing w:after="0" w:line="240" w:lineRule="auto"/>
      </w:pPr>
      <w:r>
        <w:separator/>
      </w:r>
    </w:p>
  </w:footnote>
  <w:footnote w:type="continuationSeparator" w:id="0">
    <w:p w:rsidR="005D4E0F" w:rsidRDefault="005D4E0F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773E2"/>
    <w:rsid w:val="00077B7F"/>
    <w:rsid w:val="000C4E1D"/>
    <w:rsid w:val="000D4793"/>
    <w:rsid w:val="000E343C"/>
    <w:rsid w:val="001330F4"/>
    <w:rsid w:val="001547B4"/>
    <w:rsid w:val="00160702"/>
    <w:rsid w:val="00186340"/>
    <w:rsid w:val="001A3A31"/>
    <w:rsid w:val="001E1AEF"/>
    <w:rsid w:val="001E4B42"/>
    <w:rsid w:val="001F6B0C"/>
    <w:rsid w:val="0029768B"/>
    <w:rsid w:val="002D6C41"/>
    <w:rsid w:val="00303637"/>
    <w:rsid w:val="0034373F"/>
    <w:rsid w:val="003B3DB0"/>
    <w:rsid w:val="00450722"/>
    <w:rsid w:val="00455056"/>
    <w:rsid w:val="00455A7D"/>
    <w:rsid w:val="00486096"/>
    <w:rsid w:val="004D3D38"/>
    <w:rsid w:val="00575F4F"/>
    <w:rsid w:val="005D4E0F"/>
    <w:rsid w:val="005D53A8"/>
    <w:rsid w:val="0060552E"/>
    <w:rsid w:val="00605BE7"/>
    <w:rsid w:val="006634EB"/>
    <w:rsid w:val="006817BD"/>
    <w:rsid w:val="0072541F"/>
    <w:rsid w:val="0075264D"/>
    <w:rsid w:val="0075544E"/>
    <w:rsid w:val="007F3096"/>
    <w:rsid w:val="00834DA2"/>
    <w:rsid w:val="008747DA"/>
    <w:rsid w:val="00883B1C"/>
    <w:rsid w:val="008842E1"/>
    <w:rsid w:val="00891BCC"/>
    <w:rsid w:val="008939C6"/>
    <w:rsid w:val="008A1698"/>
    <w:rsid w:val="008D750D"/>
    <w:rsid w:val="0091196E"/>
    <w:rsid w:val="00A2553A"/>
    <w:rsid w:val="00A347C2"/>
    <w:rsid w:val="00A6567B"/>
    <w:rsid w:val="00A837AA"/>
    <w:rsid w:val="00AA70CD"/>
    <w:rsid w:val="00AB1909"/>
    <w:rsid w:val="00B80636"/>
    <w:rsid w:val="00BB6D96"/>
    <w:rsid w:val="00C6616A"/>
    <w:rsid w:val="00CA70E8"/>
    <w:rsid w:val="00CB47F1"/>
    <w:rsid w:val="00D203FE"/>
    <w:rsid w:val="00D418C1"/>
    <w:rsid w:val="00D549F5"/>
    <w:rsid w:val="00D92DB4"/>
    <w:rsid w:val="00DA2102"/>
    <w:rsid w:val="00DB2A70"/>
    <w:rsid w:val="00DC1112"/>
    <w:rsid w:val="00DF7143"/>
    <w:rsid w:val="00E6693D"/>
    <w:rsid w:val="00E9781C"/>
    <w:rsid w:val="00EB03CE"/>
    <w:rsid w:val="00ED4887"/>
    <w:rsid w:val="00F50047"/>
    <w:rsid w:val="00FF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91956-D198-43E2-9635-329D9968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2020-09-14T11:42:00Z</cp:lastPrinted>
  <dcterms:created xsi:type="dcterms:W3CDTF">2020-09-14T11:59:00Z</dcterms:created>
  <dcterms:modified xsi:type="dcterms:W3CDTF">2020-12-15T06:58:00Z</dcterms:modified>
</cp:coreProperties>
</file>