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Default="007C24DF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06.08.2019</w:t>
      </w:r>
      <w:r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Pr="00C311E8">
        <w:rPr>
          <w:rFonts w:ascii="Times New Roman" w:hAnsi="Times New Roman"/>
          <w:b/>
          <w:sz w:val="28"/>
          <w:szCs w:val="28"/>
        </w:rPr>
        <w:t xml:space="preserve">  </w:t>
      </w:r>
      <w:r w:rsidR="00F37829">
        <w:rPr>
          <w:rFonts w:ascii="Times New Roman" w:hAnsi="Times New Roman"/>
          <w:b/>
          <w:sz w:val="28"/>
          <w:szCs w:val="28"/>
        </w:rPr>
        <w:t>98</w:t>
      </w:r>
      <w:r w:rsidRPr="00C311E8">
        <w:rPr>
          <w:rFonts w:ascii="Times New Roman" w:hAnsi="Times New Roman"/>
          <w:b/>
          <w:sz w:val="28"/>
          <w:szCs w:val="28"/>
        </w:rPr>
        <w:t xml:space="preserve">                   п. Роговский</w:t>
      </w:r>
    </w:p>
    <w:p w:rsidR="007C24DF" w:rsidRPr="00E0181C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181C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утверждении отчета об исполнении плана реализации</w:t>
      </w:r>
      <w:r w:rsidR="0019280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муниципальной программы Роговского сельского поселения</w:t>
      </w:r>
    </w:p>
    <w:p w:rsidR="007C24DF" w:rsidRPr="005C4C06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«</w:t>
      </w:r>
      <w:r w:rsidR="00F37829">
        <w:rPr>
          <w:rFonts w:ascii="Times New Roman" w:hAnsi="Times New Roman"/>
          <w:b/>
          <w:sz w:val="28"/>
          <w:szCs w:val="28"/>
        </w:rPr>
        <w:t>Благоустройство</w:t>
      </w:r>
      <w:r w:rsidR="00192809">
        <w:rPr>
          <w:rFonts w:ascii="Times New Roman" w:hAnsi="Times New Roman"/>
          <w:b/>
          <w:sz w:val="28"/>
          <w:szCs w:val="28"/>
        </w:rPr>
        <w:t xml:space="preserve"> территории и развитие жилищно-коммунального хозяйства Роговского сельского поселения</w:t>
      </w:r>
      <w:r w:rsidRPr="005C4C06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за первое полугодие 2019 года.</w:t>
      </w:r>
    </w:p>
    <w:p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пп 9 п 2 ст. 31 Устава муниципального образования «Роговское сельское поселение»,</w:t>
      </w:r>
    </w:p>
    <w:p w:rsidR="00F37829" w:rsidRDefault="00F37829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F37829">
        <w:rPr>
          <w:rFonts w:ascii="Times New Roman" w:hAnsi="Times New Roman"/>
          <w:sz w:val="28"/>
          <w:szCs w:val="28"/>
        </w:rPr>
        <w:t>Благоустройство</w:t>
      </w:r>
      <w:r w:rsidR="00192809" w:rsidRPr="00192809">
        <w:rPr>
          <w:rFonts w:ascii="Times New Roman" w:hAnsi="Times New Roman"/>
          <w:b/>
          <w:sz w:val="28"/>
          <w:szCs w:val="28"/>
        </w:rPr>
        <w:t xml:space="preserve"> </w:t>
      </w:r>
      <w:r w:rsidR="00192809" w:rsidRPr="00192809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первое полугодие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F056A"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>
        <w:rPr>
          <w:rFonts w:ascii="Times New Roman" w:eastAsia="Times New Roman" w:hAnsi="Times New Roman" w:cs="Calibri"/>
          <w:sz w:val="24"/>
          <w:szCs w:val="24"/>
        </w:rPr>
        <w:t>Постановлен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3B3DB0">
        <w:rPr>
          <w:rFonts w:ascii="Times New Roman" w:eastAsia="Times New Roman" w:hAnsi="Times New Roman" w:cs="Calibri"/>
          <w:sz w:val="24"/>
          <w:szCs w:val="24"/>
        </w:rPr>
        <w:t>06</w:t>
      </w:r>
      <w:r>
        <w:rPr>
          <w:rFonts w:ascii="Times New Roman" w:eastAsia="Times New Roman" w:hAnsi="Times New Roman" w:cs="Calibri"/>
          <w:sz w:val="24"/>
          <w:szCs w:val="24"/>
        </w:rPr>
        <w:t>.0</w:t>
      </w:r>
      <w:r w:rsidR="003B3DB0">
        <w:rPr>
          <w:rFonts w:ascii="Times New Roman" w:eastAsia="Times New Roman" w:hAnsi="Times New Roman" w:cs="Calibri"/>
          <w:sz w:val="24"/>
          <w:szCs w:val="24"/>
        </w:rPr>
        <w:t>8</w:t>
      </w:r>
      <w:r w:rsidRPr="00D84BD3">
        <w:rPr>
          <w:rFonts w:ascii="Times New Roman" w:eastAsia="Times New Roman" w:hAnsi="Times New Roman" w:cs="Calibri"/>
          <w:sz w:val="24"/>
          <w:szCs w:val="24"/>
        </w:rPr>
        <w:t>.201</w:t>
      </w:r>
      <w:r w:rsidR="003B3DB0">
        <w:rPr>
          <w:rFonts w:ascii="Times New Roman" w:eastAsia="Times New Roman" w:hAnsi="Times New Roman" w:cs="Calibri"/>
          <w:sz w:val="24"/>
          <w:szCs w:val="24"/>
        </w:rPr>
        <w:t>9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0B2BF1">
        <w:rPr>
          <w:rFonts w:ascii="Times New Roman" w:eastAsia="Times New Roman" w:hAnsi="Times New Roman" w:cs="Calibri"/>
          <w:sz w:val="24"/>
          <w:szCs w:val="24"/>
        </w:rPr>
        <w:t>98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 xml:space="preserve">Роговского сельского поселения </w:t>
      </w:r>
      <w:r w:rsidR="00F37829">
        <w:rPr>
          <w:rFonts w:ascii="Times New Roman" w:hAnsi="Times New Roman" w:cs="Times New Roman"/>
          <w:sz w:val="24"/>
          <w:szCs w:val="24"/>
        </w:rPr>
        <w:t>«Благоустройство</w:t>
      </w:r>
      <w:r w:rsidR="00192809">
        <w:rPr>
          <w:rFonts w:ascii="Times New Roman" w:hAnsi="Times New Roman" w:cs="Times New Roman"/>
          <w:sz w:val="24"/>
          <w:szCs w:val="24"/>
        </w:rPr>
        <w:t xml:space="preserve"> </w:t>
      </w:r>
      <w:r w:rsidR="00192809" w:rsidRPr="00192809">
        <w:rPr>
          <w:rFonts w:ascii="Times New Roman" w:hAnsi="Times New Roman"/>
          <w:sz w:val="24"/>
          <w:szCs w:val="24"/>
        </w:rPr>
        <w:t>территории и развитие жилищно-коммунального хозяйства Роговского сельского поселения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первое полугодие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:rsidTr="006F57C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6F57C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:rsidTr="006F57C6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24DF" w:rsidRPr="00CF1838" w:rsidTr="006F57C6">
        <w:trPr>
          <w:trHeight w:val="202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7C24DF" w:rsidRDefault="00F37829" w:rsidP="007C24DF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Благоустройство</w:t>
            </w:r>
          </w:p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C24DF" w:rsidRPr="00303637" w:rsidRDefault="000B2BF1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</w:t>
            </w:r>
            <w:r w:rsidR="00474F17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700" w:type="dxa"/>
          </w:tcPr>
          <w:p w:rsidR="007C24DF" w:rsidRPr="00303637" w:rsidRDefault="000B2BF1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</w:t>
            </w:r>
            <w:r w:rsidR="00474F17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993" w:type="dxa"/>
          </w:tcPr>
          <w:p w:rsidR="007C24DF" w:rsidRPr="00303637" w:rsidRDefault="000B2BF1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402,9</w:t>
            </w:r>
          </w:p>
        </w:tc>
        <w:tc>
          <w:tcPr>
            <w:tcW w:w="1558" w:type="dxa"/>
          </w:tcPr>
          <w:p w:rsidR="00F8058B" w:rsidRDefault="000B2BF1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485,8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AC7E2D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AC7E2D" w:rsidRPr="00CF1838" w:rsidRDefault="00AC7E2D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C7E2D" w:rsidRPr="00303637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AC7E2D" w:rsidRPr="00303637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AC7E2D" w:rsidRPr="00F37829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color w:val="000000"/>
                <w:kern w:val="2"/>
              </w:rPr>
              <w:t>Мероприятия по осуществлению работ, услуг по уборке территории поселения</w:t>
            </w:r>
            <w:r w:rsidRPr="00F378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AC7E2D" w:rsidRDefault="00AC7E2D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AC7E2D" w:rsidRPr="00AC7E2D" w:rsidRDefault="00AC7E2D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овышение удовлетворенности населения Роговского сельского поселения уровнем благоустройства</w:t>
            </w:r>
          </w:p>
        </w:tc>
        <w:tc>
          <w:tcPr>
            <w:tcW w:w="1276" w:type="dxa"/>
          </w:tcPr>
          <w:p w:rsidR="00AC7E2D" w:rsidRDefault="00AC7E2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AC7E2D" w:rsidRDefault="00AC7E2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AC7E2D" w:rsidRPr="00913394" w:rsidRDefault="005E7F56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266,7</w:t>
            </w:r>
          </w:p>
        </w:tc>
        <w:tc>
          <w:tcPr>
            <w:tcW w:w="1700" w:type="dxa"/>
          </w:tcPr>
          <w:p w:rsidR="00AC7E2D" w:rsidRPr="00913394" w:rsidRDefault="005E7F56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266,7</w:t>
            </w:r>
          </w:p>
        </w:tc>
        <w:tc>
          <w:tcPr>
            <w:tcW w:w="993" w:type="dxa"/>
          </w:tcPr>
          <w:p w:rsidR="00AC7E2D" w:rsidRPr="00913394" w:rsidRDefault="000B2BF1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116,1</w:t>
            </w:r>
          </w:p>
        </w:tc>
        <w:tc>
          <w:tcPr>
            <w:tcW w:w="1558" w:type="dxa"/>
          </w:tcPr>
          <w:p w:rsidR="00AC7E2D" w:rsidRPr="00913394" w:rsidRDefault="000B2BF1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150,6</w:t>
            </w:r>
          </w:p>
          <w:p w:rsidR="00AC7E2D" w:rsidRPr="00913394" w:rsidRDefault="00AC7E2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AC7E2D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AC7E2D" w:rsidRPr="00CF1838" w:rsidRDefault="00AC7E2D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C7E2D" w:rsidRPr="00303637" w:rsidRDefault="00AC7E2D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AC7E2D" w:rsidRDefault="00AC7E2D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</w:t>
            </w:r>
          </w:p>
          <w:p w:rsidR="00AC7E2D" w:rsidRPr="00F37829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kern w:val="2"/>
              </w:rPr>
              <w:t>Мероприятия по озеленению территории</w:t>
            </w:r>
            <w:r w:rsidRPr="00F378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AC7E2D" w:rsidRDefault="00AC7E2D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AC7E2D" w:rsidRPr="00AC7E2D" w:rsidRDefault="00AC7E2D" w:rsidP="006C02E5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оддержание созданной или изначально существующей природной среды на территории Роговского сельского поселения</w:t>
            </w:r>
          </w:p>
        </w:tc>
        <w:tc>
          <w:tcPr>
            <w:tcW w:w="1276" w:type="dxa"/>
          </w:tcPr>
          <w:p w:rsidR="00AC7E2D" w:rsidRDefault="00AC7E2D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AC7E2D" w:rsidRDefault="00AC7E2D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AC7E2D" w:rsidRPr="00913394" w:rsidRDefault="005E7F56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:rsidR="00AC7E2D" w:rsidRPr="00913394" w:rsidRDefault="005E7F56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AC7E2D" w:rsidRPr="00913394" w:rsidRDefault="005E7F56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AC7E2D" w:rsidRPr="00913394" w:rsidRDefault="00AC7E2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E7F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  <w:p w:rsidR="00AC7E2D" w:rsidRPr="00913394" w:rsidRDefault="00AC7E2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7F56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5E7F56" w:rsidRPr="00CF1838" w:rsidRDefault="005E7F56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E7F56" w:rsidRPr="00303637" w:rsidRDefault="005E7F56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5E7F56" w:rsidRDefault="005E7F56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</w:t>
            </w:r>
          </w:p>
          <w:p w:rsidR="005E7F56" w:rsidRDefault="005E7F56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ДПД</w:t>
            </w:r>
          </w:p>
          <w:p w:rsidR="005E7F56" w:rsidRPr="00F37829" w:rsidRDefault="005E7F56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kern w:val="2"/>
              </w:rPr>
              <w:t>Мероприятия по реконструкции, ремонту и содержанию различных элементов мест захоронения (кладбище)</w:t>
            </w:r>
          </w:p>
        </w:tc>
        <w:tc>
          <w:tcPr>
            <w:tcW w:w="2268" w:type="dxa"/>
          </w:tcPr>
          <w:p w:rsidR="005E7F56" w:rsidRDefault="005E7F56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5E7F56" w:rsidRPr="00AC7E2D" w:rsidRDefault="005E7F56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овышение безопасности населения при посещении кладбищ</w:t>
            </w:r>
          </w:p>
        </w:tc>
        <w:tc>
          <w:tcPr>
            <w:tcW w:w="1276" w:type="dxa"/>
          </w:tcPr>
          <w:p w:rsidR="005E7F56" w:rsidRDefault="005E7F56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5E7F56" w:rsidRDefault="005E7F56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5E7F56" w:rsidRPr="00913394" w:rsidRDefault="005E7F56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:rsidR="005E7F56" w:rsidRPr="00913394" w:rsidRDefault="005E7F56" w:rsidP="006C02E5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5E7F56" w:rsidRPr="00913394" w:rsidRDefault="005E7F56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5E7F56" w:rsidRPr="00913394" w:rsidRDefault="005E7F56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  <w:p w:rsidR="005E7F56" w:rsidRPr="00913394" w:rsidRDefault="005E7F56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7F56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5E7F56" w:rsidRPr="00CF1838" w:rsidRDefault="005E7F56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E7F56" w:rsidRPr="00303637" w:rsidRDefault="005E7F56" w:rsidP="00F3782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5E7F56" w:rsidRDefault="005E7F56" w:rsidP="00F378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1.4</w:t>
            </w:r>
          </w:p>
          <w:p w:rsidR="005E7F56" w:rsidRPr="00F37829" w:rsidRDefault="005E7F56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kern w:val="2"/>
              </w:rPr>
              <w:t>Мероприятия по реконструкции и ремонту ограждений, фасадов, обустройству детских площадок</w:t>
            </w:r>
          </w:p>
        </w:tc>
        <w:tc>
          <w:tcPr>
            <w:tcW w:w="2268" w:type="dxa"/>
          </w:tcPr>
          <w:p w:rsidR="005E7F56" w:rsidRDefault="005E7F56" w:rsidP="006C02E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5E7F56" w:rsidRPr="00AC7E2D" w:rsidRDefault="005E7F56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овышение безопасности посещении детских площадок</w:t>
            </w:r>
          </w:p>
        </w:tc>
        <w:tc>
          <w:tcPr>
            <w:tcW w:w="1276" w:type="dxa"/>
          </w:tcPr>
          <w:p w:rsidR="005E7F56" w:rsidRDefault="005E7F56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5E7F56" w:rsidRDefault="005E7F56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5E7F56" w:rsidRPr="00913394" w:rsidRDefault="005E7F56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:rsidR="005E7F56" w:rsidRPr="00913394" w:rsidRDefault="005E7F56" w:rsidP="006C02E5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5E7F56" w:rsidRPr="00913394" w:rsidRDefault="005E7F56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5E7F56" w:rsidRPr="00913394" w:rsidRDefault="005E7F56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  <w:p w:rsidR="005E7F56" w:rsidRPr="00913394" w:rsidRDefault="005E7F56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7F56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5E7F56" w:rsidRPr="00CF1838" w:rsidRDefault="005E7F56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E7F56" w:rsidRPr="00303637" w:rsidRDefault="005E7F56" w:rsidP="00F3782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5E7F56" w:rsidRDefault="005E7F56" w:rsidP="00F378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1.5</w:t>
            </w:r>
          </w:p>
          <w:p w:rsidR="005E7F56" w:rsidRPr="00F37829" w:rsidRDefault="005E7F56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kern w:val="2"/>
              </w:rPr>
              <w:t>Содержание сетей уличного освещения</w:t>
            </w:r>
          </w:p>
        </w:tc>
        <w:tc>
          <w:tcPr>
            <w:tcW w:w="2268" w:type="dxa"/>
          </w:tcPr>
          <w:p w:rsidR="005E7F56" w:rsidRDefault="005E7F56" w:rsidP="006C02E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5E7F56" w:rsidRPr="00AC7E2D" w:rsidRDefault="005E7F56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овышение удовлетворенности населения Роговского сельского поселения уровнем освещения улиц</w:t>
            </w:r>
          </w:p>
        </w:tc>
        <w:tc>
          <w:tcPr>
            <w:tcW w:w="1276" w:type="dxa"/>
          </w:tcPr>
          <w:p w:rsidR="005E7F56" w:rsidRDefault="005E7F56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5E7F56" w:rsidRDefault="005E7F56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5E7F56" w:rsidRPr="00913394" w:rsidRDefault="005E7F56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620,0</w:t>
            </w:r>
          </w:p>
        </w:tc>
        <w:tc>
          <w:tcPr>
            <w:tcW w:w="1700" w:type="dxa"/>
          </w:tcPr>
          <w:p w:rsidR="005E7F56" w:rsidRPr="00913394" w:rsidRDefault="005E7F56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620,0</w:t>
            </w:r>
          </w:p>
        </w:tc>
        <w:tc>
          <w:tcPr>
            <w:tcW w:w="993" w:type="dxa"/>
          </w:tcPr>
          <w:p w:rsidR="005E7F56" w:rsidRPr="00913394" w:rsidRDefault="00AF4A5B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284,8</w:t>
            </w:r>
          </w:p>
        </w:tc>
        <w:tc>
          <w:tcPr>
            <w:tcW w:w="1558" w:type="dxa"/>
          </w:tcPr>
          <w:p w:rsidR="005E7F56" w:rsidRDefault="00AF4A5B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335,2</w:t>
            </w:r>
          </w:p>
          <w:p w:rsidR="00AF4A5B" w:rsidRPr="00913394" w:rsidRDefault="00AF4A5B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1D4958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1D4958" w:rsidRPr="00CF1838" w:rsidRDefault="001D495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958" w:rsidRPr="00303637" w:rsidRDefault="001D4958" w:rsidP="00AF4A5B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1D4958" w:rsidRDefault="001D4958" w:rsidP="00AF4A5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1.6</w:t>
            </w:r>
          </w:p>
          <w:p w:rsidR="001D4958" w:rsidRDefault="001D4958" w:rsidP="00AF4A5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организации ритуальных услуг</w:t>
            </w:r>
          </w:p>
          <w:p w:rsidR="001D4958" w:rsidRPr="00303637" w:rsidRDefault="001D4958" w:rsidP="00F378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D4958" w:rsidRDefault="001D4958" w:rsidP="003651D3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D4958" w:rsidRDefault="001D4958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потребности населения Роговского сельского поселения в наличии мест захоронения</w:t>
            </w:r>
          </w:p>
        </w:tc>
        <w:tc>
          <w:tcPr>
            <w:tcW w:w="1276" w:type="dxa"/>
          </w:tcPr>
          <w:p w:rsidR="001D4958" w:rsidRDefault="001D4958" w:rsidP="003651D3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1D4958" w:rsidRDefault="001D4958" w:rsidP="003651D3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1D4958" w:rsidRDefault="001D4958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700" w:type="dxa"/>
          </w:tcPr>
          <w:p w:rsidR="001D4958" w:rsidRDefault="001D4958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3" w:type="dxa"/>
          </w:tcPr>
          <w:p w:rsidR="001D4958" w:rsidRDefault="001D4958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558" w:type="dxa"/>
          </w:tcPr>
          <w:p w:rsidR="001D4958" w:rsidRDefault="001D4958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F4A5B" w:rsidRPr="00CF1838" w:rsidTr="006F57C6">
        <w:trPr>
          <w:trHeight w:val="360"/>
          <w:tblCellSpacing w:w="5" w:type="nil"/>
        </w:trPr>
        <w:tc>
          <w:tcPr>
            <w:tcW w:w="426" w:type="dxa"/>
          </w:tcPr>
          <w:p w:rsidR="00AF4A5B" w:rsidRPr="00CF1838" w:rsidRDefault="00AF4A5B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F4A5B" w:rsidRPr="00303637" w:rsidRDefault="00AF4A5B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1.1</w:t>
            </w:r>
          </w:p>
        </w:tc>
        <w:tc>
          <w:tcPr>
            <w:tcW w:w="2268" w:type="dxa"/>
          </w:tcPr>
          <w:p w:rsidR="00AF4A5B" w:rsidRDefault="00AF4A5B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AF4A5B" w:rsidRPr="00AC7E2D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2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уровня благоустройства и санитарного содержания населенных пунктов Роговского сельского поселения</w:t>
            </w:r>
            <w:r w:rsidRPr="00AC7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843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AF4A5B" w:rsidRPr="00CF1838" w:rsidTr="006F57C6">
        <w:trPr>
          <w:trHeight w:val="200"/>
          <w:tblCellSpacing w:w="5" w:type="nil"/>
        </w:trPr>
        <w:tc>
          <w:tcPr>
            <w:tcW w:w="426" w:type="dxa"/>
          </w:tcPr>
          <w:p w:rsidR="00AF4A5B" w:rsidRPr="00CF1838" w:rsidRDefault="00AF4A5B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F4A5B" w:rsidRPr="00303637" w:rsidRDefault="00AF4A5B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AF4A5B" w:rsidRPr="00F37829" w:rsidRDefault="00AF4A5B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7829">
              <w:rPr>
                <w:rFonts w:ascii="Times New Roman" w:hAnsi="Times New Roman" w:cs="Times New Roman"/>
                <w:sz w:val="24"/>
                <w:szCs w:val="24"/>
              </w:rPr>
              <w:t>Развитие жилищного хозяйства в Роговском сельском поселении</w:t>
            </w:r>
          </w:p>
        </w:tc>
        <w:tc>
          <w:tcPr>
            <w:tcW w:w="2268" w:type="dxa"/>
          </w:tcPr>
          <w:p w:rsidR="00AF4A5B" w:rsidRDefault="00AF4A5B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700" w:type="dxa"/>
          </w:tcPr>
          <w:p w:rsidR="00AF4A5B" w:rsidRPr="00303637" w:rsidRDefault="00AF4A5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993" w:type="dxa"/>
          </w:tcPr>
          <w:p w:rsidR="00AF4A5B" w:rsidRPr="00303637" w:rsidRDefault="00AF4A5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558" w:type="dxa"/>
          </w:tcPr>
          <w:p w:rsidR="00AF4A5B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AF4A5B" w:rsidRPr="00CF1838" w:rsidTr="006F57C6">
        <w:trPr>
          <w:tblCellSpacing w:w="5" w:type="nil"/>
        </w:trPr>
        <w:tc>
          <w:tcPr>
            <w:tcW w:w="426" w:type="dxa"/>
          </w:tcPr>
          <w:p w:rsidR="00AF4A5B" w:rsidRPr="00CF1838" w:rsidRDefault="00AF4A5B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F4A5B" w:rsidRPr="00303637" w:rsidRDefault="00AF4A5B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AF4A5B" w:rsidRPr="00303637" w:rsidRDefault="00AF4A5B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AF4A5B" w:rsidRPr="00F37829" w:rsidRDefault="00AF4A5B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37829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  </w:r>
            </w:hyperlink>
            <w:r w:rsidRPr="00F378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F4A5B" w:rsidRDefault="00AF4A5B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AF4A5B" w:rsidRPr="00AC7E2D" w:rsidRDefault="00AF4A5B" w:rsidP="006C02E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C7E2D">
              <w:rPr>
                <w:rFonts w:ascii="Times New Roman" w:hAnsi="Times New Roman"/>
                <w:kern w:val="2"/>
                <w:sz w:val="24"/>
                <w:szCs w:val="24"/>
              </w:rPr>
              <w:t xml:space="preserve">Улучшение жилищных условий малоимущих граждан </w:t>
            </w:r>
          </w:p>
        </w:tc>
        <w:tc>
          <w:tcPr>
            <w:tcW w:w="1276" w:type="dxa"/>
          </w:tcPr>
          <w:p w:rsidR="00AF4A5B" w:rsidRDefault="00AF4A5B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AF4A5B" w:rsidRDefault="00AF4A5B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AF4A5B" w:rsidRPr="00303637" w:rsidRDefault="00AF4A5B" w:rsidP="006C02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700" w:type="dxa"/>
          </w:tcPr>
          <w:p w:rsidR="00AF4A5B" w:rsidRPr="00303637" w:rsidRDefault="00AF4A5B" w:rsidP="006C02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993" w:type="dxa"/>
          </w:tcPr>
          <w:p w:rsidR="00AF4A5B" w:rsidRPr="00303637" w:rsidRDefault="00AF4A5B" w:rsidP="006C02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558" w:type="dxa"/>
          </w:tcPr>
          <w:p w:rsidR="00AF4A5B" w:rsidRDefault="00AF4A5B" w:rsidP="006C02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  <w:p w:rsidR="00AF4A5B" w:rsidRPr="00303637" w:rsidRDefault="00AF4A5B" w:rsidP="006C02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AF4A5B" w:rsidRPr="00CF1838" w:rsidTr="00AF4A5B">
        <w:trPr>
          <w:trHeight w:val="1711"/>
          <w:tblCellSpacing w:w="5" w:type="nil"/>
        </w:trPr>
        <w:tc>
          <w:tcPr>
            <w:tcW w:w="426" w:type="dxa"/>
          </w:tcPr>
          <w:p w:rsidR="00AF4A5B" w:rsidRPr="00CF1838" w:rsidRDefault="00AF4A5B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F4A5B" w:rsidRPr="00303637" w:rsidRDefault="00AF4A5B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2268" w:type="dxa"/>
          </w:tcPr>
          <w:p w:rsidR="00AF4A5B" w:rsidRDefault="00AF4A5B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AF4A5B" w:rsidRPr="00AC7E2D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2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качества и надёжности объектов жилищного хозяйства</w:t>
            </w:r>
          </w:p>
        </w:tc>
        <w:tc>
          <w:tcPr>
            <w:tcW w:w="1276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AF4A5B" w:rsidRPr="00CF1838" w:rsidTr="006F57C6">
        <w:trPr>
          <w:tblCellSpacing w:w="5" w:type="nil"/>
        </w:trPr>
        <w:tc>
          <w:tcPr>
            <w:tcW w:w="426" w:type="dxa"/>
            <w:vMerge w:val="restart"/>
          </w:tcPr>
          <w:p w:rsidR="00AF4A5B" w:rsidRPr="00CF1838" w:rsidRDefault="00AF4A5B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AF4A5B" w:rsidRPr="00303637" w:rsidRDefault="00AF4A5B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303637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AF4A5B" w:rsidRPr="00303637" w:rsidRDefault="00AF4A5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913,2</w:t>
            </w:r>
          </w:p>
        </w:tc>
        <w:tc>
          <w:tcPr>
            <w:tcW w:w="1700" w:type="dxa"/>
          </w:tcPr>
          <w:p w:rsidR="00AF4A5B" w:rsidRPr="00303637" w:rsidRDefault="00AF4A5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913,2</w:t>
            </w:r>
          </w:p>
        </w:tc>
        <w:tc>
          <w:tcPr>
            <w:tcW w:w="993" w:type="dxa"/>
          </w:tcPr>
          <w:p w:rsidR="00AF4A5B" w:rsidRPr="00303637" w:rsidRDefault="00AF4A5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415,2</w:t>
            </w:r>
          </w:p>
        </w:tc>
        <w:tc>
          <w:tcPr>
            <w:tcW w:w="1558" w:type="dxa"/>
          </w:tcPr>
          <w:p w:rsidR="00AF4A5B" w:rsidRDefault="00AF4A5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498,0</w:t>
            </w:r>
          </w:p>
          <w:p w:rsidR="00AF4A5B" w:rsidRPr="00303637" w:rsidRDefault="00AF4A5B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AF4A5B" w:rsidRPr="00CF1838" w:rsidTr="006F57C6">
        <w:trPr>
          <w:tblCellSpacing w:w="5" w:type="nil"/>
        </w:trPr>
        <w:tc>
          <w:tcPr>
            <w:tcW w:w="426" w:type="dxa"/>
            <w:vMerge/>
          </w:tcPr>
          <w:p w:rsidR="00AF4A5B" w:rsidRPr="00CF1838" w:rsidRDefault="00AF4A5B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F4A5B" w:rsidRPr="00303637" w:rsidRDefault="00AF4A5B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4A5B" w:rsidRPr="00303637" w:rsidRDefault="00AF4A5B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AF4A5B" w:rsidRPr="00303637" w:rsidRDefault="00AF4A5B" w:rsidP="00365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913,2</w:t>
            </w:r>
          </w:p>
        </w:tc>
        <w:tc>
          <w:tcPr>
            <w:tcW w:w="1700" w:type="dxa"/>
          </w:tcPr>
          <w:p w:rsidR="00AF4A5B" w:rsidRPr="00303637" w:rsidRDefault="00AF4A5B" w:rsidP="00365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913,2</w:t>
            </w:r>
          </w:p>
        </w:tc>
        <w:tc>
          <w:tcPr>
            <w:tcW w:w="993" w:type="dxa"/>
          </w:tcPr>
          <w:p w:rsidR="00AF4A5B" w:rsidRPr="00303637" w:rsidRDefault="00AF4A5B" w:rsidP="00365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415,2</w:t>
            </w:r>
          </w:p>
        </w:tc>
        <w:tc>
          <w:tcPr>
            <w:tcW w:w="1558" w:type="dxa"/>
          </w:tcPr>
          <w:p w:rsidR="00AF4A5B" w:rsidRDefault="00AF4A5B" w:rsidP="00365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498,0</w:t>
            </w:r>
          </w:p>
          <w:p w:rsidR="00AF4A5B" w:rsidRPr="00303637" w:rsidRDefault="00AF4A5B" w:rsidP="003651D3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9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1 </w:t>
      </w:r>
      <w:r w:rsidRPr="00215E98">
        <w:rPr>
          <w:rFonts w:ascii="Times New Roman" w:hAnsi="Times New Roman"/>
          <w:sz w:val="32"/>
          <w:szCs w:val="32"/>
        </w:rPr>
        <w:t>полугодия</w:t>
      </w:r>
      <w:r>
        <w:rPr>
          <w:rFonts w:ascii="Times New Roman" w:hAnsi="Times New Roman"/>
          <w:sz w:val="32"/>
          <w:szCs w:val="32"/>
        </w:rPr>
        <w:t xml:space="preserve"> 2019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192809">
        <w:rPr>
          <w:rFonts w:ascii="Times New Roman" w:hAnsi="Times New Roman"/>
          <w:sz w:val="28"/>
          <w:szCs w:val="28"/>
        </w:rPr>
        <w:t>Благоустройство</w:t>
      </w:r>
      <w:r w:rsidR="00A161E8" w:rsidRPr="00A161E8">
        <w:rPr>
          <w:rFonts w:ascii="Times New Roman" w:hAnsi="Times New Roman"/>
          <w:b/>
          <w:sz w:val="28"/>
          <w:szCs w:val="28"/>
        </w:rPr>
        <w:t xml:space="preserve"> </w:t>
      </w:r>
      <w:r w:rsidR="00A161E8" w:rsidRPr="00A161E8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="00A161E8">
        <w:rPr>
          <w:rFonts w:ascii="Times New Roman" w:hAnsi="Times New Roman"/>
          <w:sz w:val="28"/>
          <w:szCs w:val="28"/>
        </w:rPr>
        <w:t xml:space="preserve"> 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2019 год запланированы средства в сумме  </w:t>
      </w:r>
      <w:r w:rsidR="00AF4A5B">
        <w:rPr>
          <w:rFonts w:ascii="Times New Roman" w:eastAsia="Times New Roman" w:hAnsi="Times New Roman"/>
          <w:sz w:val="28"/>
          <w:szCs w:val="28"/>
          <w:lang w:eastAsia="ru-RU"/>
        </w:rPr>
        <w:t>913</w:t>
      </w:r>
      <w:r w:rsidR="00192809">
        <w:rPr>
          <w:rFonts w:ascii="Times New Roman" w:eastAsia="Times New Roman" w:hAnsi="Times New Roman"/>
          <w:sz w:val="28"/>
          <w:szCs w:val="28"/>
          <w:lang w:eastAsia="ru-RU"/>
        </w:rPr>
        <w:t>,2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первое полугодие 2019 года составило </w:t>
      </w:r>
      <w:r w:rsidR="00AF4A5B">
        <w:rPr>
          <w:rFonts w:ascii="Times New Roman" w:eastAsia="Times New Roman" w:hAnsi="Times New Roman"/>
          <w:sz w:val="28"/>
          <w:szCs w:val="28"/>
          <w:lang w:eastAsia="ru-RU"/>
        </w:rPr>
        <w:t xml:space="preserve">415,2 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</w:t>
      </w:r>
      <w:r w:rsidR="006F57C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AF4A5B">
        <w:rPr>
          <w:rFonts w:ascii="Times New Roman" w:eastAsia="Times New Roman" w:hAnsi="Times New Roman"/>
          <w:sz w:val="28"/>
          <w:szCs w:val="28"/>
          <w:lang w:eastAsia="ru-RU"/>
        </w:rPr>
        <w:t>45,5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муниципальной программы 01.01.2019 год, окончание по бюджетным ассигнованиям  до 31.12.2019 года, по реализации основных мероприятий подпрограмм муниципальной программы до 2030 года.</w:t>
      </w:r>
    </w:p>
    <w:p w:rsidR="003B3DB0" w:rsidRPr="005753E6" w:rsidRDefault="003C0458" w:rsidP="005753E6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</w:t>
      </w:r>
      <w:r w:rsidR="003B3DB0" w:rsidRPr="005753E6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5753E6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5753E6">
        <w:rPr>
          <w:rFonts w:ascii="Times New Roman" w:hAnsi="Times New Roman"/>
          <w:sz w:val="28"/>
          <w:szCs w:val="28"/>
        </w:rPr>
        <w:t>мероприятий подпрограммы «</w:t>
      </w:r>
      <w:r w:rsidR="00192809">
        <w:rPr>
          <w:rFonts w:ascii="Times New Roman" w:hAnsi="Times New Roman"/>
          <w:sz w:val="28"/>
          <w:szCs w:val="28"/>
          <w:lang w:eastAsia="en-US"/>
        </w:rPr>
        <w:t>Благоустройство</w:t>
      </w:r>
      <w:r w:rsidR="003B3DB0" w:rsidRPr="005753E6">
        <w:rPr>
          <w:rFonts w:ascii="Times New Roman" w:hAnsi="Times New Roman"/>
          <w:sz w:val="28"/>
          <w:szCs w:val="28"/>
        </w:rPr>
        <w:t xml:space="preserve">» на 2019 год составляет </w:t>
      </w:r>
      <w:r w:rsidR="00AF4A5B">
        <w:rPr>
          <w:rFonts w:ascii="Times New Roman" w:hAnsi="Times New Roman"/>
          <w:sz w:val="28"/>
          <w:szCs w:val="28"/>
        </w:rPr>
        <w:t>888</w:t>
      </w:r>
      <w:r w:rsidR="00192809">
        <w:rPr>
          <w:rFonts w:ascii="Times New Roman" w:hAnsi="Times New Roman"/>
          <w:sz w:val="28"/>
          <w:szCs w:val="28"/>
        </w:rPr>
        <w:t>,7</w:t>
      </w:r>
      <w:r w:rsidR="003B3DB0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AF4A5B">
        <w:rPr>
          <w:rFonts w:ascii="Times New Roman" w:hAnsi="Times New Roman"/>
          <w:sz w:val="28"/>
          <w:szCs w:val="28"/>
        </w:rPr>
        <w:t>402,9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тыс. рублей или </w:t>
      </w:r>
      <w:r w:rsidR="00AF4A5B">
        <w:rPr>
          <w:rFonts w:ascii="Times New Roman" w:hAnsi="Times New Roman"/>
          <w:sz w:val="28"/>
          <w:szCs w:val="28"/>
        </w:rPr>
        <w:t>45,3</w:t>
      </w:r>
      <w:r w:rsidR="003B3DB0" w:rsidRPr="005753E6">
        <w:rPr>
          <w:rFonts w:ascii="Times New Roman" w:hAnsi="Times New Roman"/>
          <w:sz w:val="28"/>
          <w:szCs w:val="28"/>
        </w:rPr>
        <w:t xml:space="preserve"> процента  плановых назначений. Реализация основных мероприятий рассчитана на весь период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913394" w:rsidRPr="00913394" w:rsidRDefault="003B3DB0" w:rsidP="001928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192809" w:rsidRPr="00192809">
        <w:rPr>
          <w:rFonts w:ascii="Times New Roman" w:hAnsi="Times New Roman"/>
          <w:sz w:val="28"/>
          <w:szCs w:val="28"/>
        </w:rPr>
        <w:t>Развитие жилищного хозяйства в Роговском сельском поселении</w:t>
      </w:r>
      <w:r w:rsidRPr="005753E6">
        <w:rPr>
          <w:rFonts w:ascii="Times New Roman" w:hAnsi="Times New Roman"/>
          <w:sz w:val="28"/>
          <w:szCs w:val="28"/>
        </w:rPr>
        <w:t xml:space="preserve">» на 2019 год составляет </w:t>
      </w:r>
      <w:r w:rsidR="00192809">
        <w:rPr>
          <w:rFonts w:ascii="Times New Roman" w:hAnsi="Times New Roman"/>
          <w:sz w:val="28"/>
          <w:szCs w:val="28"/>
        </w:rPr>
        <w:t>24,5</w:t>
      </w:r>
      <w:r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192809">
        <w:rPr>
          <w:rFonts w:ascii="Times New Roman" w:hAnsi="Times New Roman"/>
          <w:sz w:val="28"/>
          <w:szCs w:val="28"/>
        </w:rPr>
        <w:t>12,3</w:t>
      </w:r>
      <w:r w:rsidRPr="005753E6">
        <w:rPr>
          <w:rFonts w:ascii="Times New Roman" w:hAnsi="Times New Roman"/>
          <w:sz w:val="28"/>
          <w:szCs w:val="28"/>
        </w:rPr>
        <w:t xml:space="preserve"> тыс. рублей или </w:t>
      </w:r>
      <w:r w:rsidR="00192809">
        <w:rPr>
          <w:rFonts w:ascii="Times New Roman" w:hAnsi="Times New Roman"/>
          <w:sz w:val="28"/>
          <w:szCs w:val="28"/>
        </w:rPr>
        <w:t>50,2</w:t>
      </w:r>
      <w:r w:rsidRPr="005753E6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3B3DB0" w:rsidRPr="00192809" w:rsidRDefault="003C0458" w:rsidP="001928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="00192809" w:rsidRPr="00192809">
        <w:rPr>
          <w:rFonts w:ascii="Times New Roman" w:hAnsi="Times New Roman" w:cs="Times New Roman"/>
          <w:kern w:val="2"/>
          <w:sz w:val="28"/>
          <w:szCs w:val="28"/>
        </w:rPr>
        <w:t>Повышение уровня благоустройства и санитарного содержания населенных пунктов Роговского сельского поселения</w:t>
      </w:r>
      <w:r w:rsidR="003B3DB0"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192809">
        <w:rPr>
          <w:rFonts w:ascii="Times New Roman" w:hAnsi="Times New Roman"/>
          <w:sz w:val="28"/>
          <w:szCs w:val="28"/>
          <w:lang w:eastAsia="en-US"/>
        </w:rPr>
        <w:t>Благоустройство</w:t>
      </w:r>
      <w:r w:rsidR="003B3DB0"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="00A161E8">
        <w:rPr>
          <w:rFonts w:ascii="Times New Roman" w:hAnsi="Times New Roman"/>
          <w:sz w:val="28"/>
          <w:szCs w:val="28"/>
        </w:rPr>
        <w:t xml:space="preserve">Благоустройство </w:t>
      </w:r>
      <w:r w:rsidR="00A161E8" w:rsidRPr="00A161E8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="003B3DB0" w:rsidRPr="005753E6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3C0458" w:rsidRPr="00A161E8" w:rsidRDefault="003C0458" w:rsidP="005753E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Контрольное событие «</w:t>
      </w:r>
      <w:r w:rsidR="00A161E8" w:rsidRPr="00A161E8">
        <w:rPr>
          <w:rFonts w:ascii="Times New Roman" w:hAnsi="Times New Roman" w:cs="Times New Roman"/>
          <w:kern w:val="2"/>
          <w:sz w:val="28"/>
          <w:szCs w:val="28"/>
        </w:rPr>
        <w:t>Повышение качества и надёжности объектов жилищного хозяйства</w:t>
      </w:r>
      <w:r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A161E8" w:rsidRPr="00A161E8">
        <w:rPr>
          <w:rFonts w:ascii="Times New Roman" w:hAnsi="Times New Roman" w:cs="Times New Roman"/>
          <w:sz w:val="28"/>
          <w:szCs w:val="28"/>
        </w:rPr>
        <w:t>Развитие жилищного хозяйства в Роговском сельском поселении</w:t>
      </w:r>
      <w:r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="00A161E8">
        <w:rPr>
          <w:rFonts w:ascii="Times New Roman" w:hAnsi="Times New Roman"/>
          <w:sz w:val="28"/>
          <w:szCs w:val="28"/>
        </w:rPr>
        <w:t xml:space="preserve">Благоустройство </w:t>
      </w:r>
      <w:r w:rsidR="00A161E8" w:rsidRPr="00A161E8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Pr="005753E6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</w:t>
      </w:r>
      <w:r w:rsidRPr="005753E6">
        <w:rPr>
          <w:rFonts w:ascii="Times New Roman" w:hAnsi="Times New Roman"/>
          <w:sz w:val="28"/>
          <w:szCs w:val="28"/>
        </w:rPr>
        <w:lastRenderedPageBreak/>
        <w:t xml:space="preserve">мероприятий подпрограммы муниципальной программы. 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A161E8">
        <w:rPr>
          <w:rFonts w:ascii="Times New Roman" w:hAnsi="Times New Roman"/>
          <w:sz w:val="28"/>
          <w:szCs w:val="28"/>
        </w:rPr>
        <w:t xml:space="preserve">Благоустройство </w:t>
      </w:r>
      <w:r w:rsidR="00A161E8" w:rsidRPr="00A161E8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Pr="005753E6">
        <w:rPr>
          <w:rFonts w:ascii="Times New Roman" w:hAnsi="Times New Roman"/>
          <w:sz w:val="28"/>
          <w:szCs w:val="28"/>
        </w:rPr>
        <w:t>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AE4" w:rsidRDefault="00F92AE4" w:rsidP="008A1698">
      <w:pPr>
        <w:spacing w:after="0" w:line="240" w:lineRule="auto"/>
      </w:pPr>
      <w:r>
        <w:separator/>
      </w:r>
    </w:p>
  </w:endnote>
  <w:endnote w:type="continuationSeparator" w:id="1">
    <w:p w:rsidR="00F92AE4" w:rsidRDefault="00F92AE4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F92AE4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AE4" w:rsidRDefault="00F92AE4" w:rsidP="008A1698">
      <w:pPr>
        <w:spacing w:after="0" w:line="240" w:lineRule="auto"/>
      </w:pPr>
      <w:r>
        <w:separator/>
      </w:r>
    </w:p>
  </w:footnote>
  <w:footnote w:type="continuationSeparator" w:id="1">
    <w:p w:rsidR="00F92AE4" w:rsidRDefault="00F92AE4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637"/>
    <w:rsid w:val="000248F8"/>
    <w:rsid w:val="000B2BF1"/>
    <w:rsid w:val="000C4E1D"/>
    <w:rsid w:val="000E343C"/>
    <w:rsid w:val="00163B73"/>
    <w:rsid w:val="00192809"/>
    <w:rsid w:val="001D4958"/>
    <w:rsid w:val="001E1AEF"/>
    <w:rsid w:val="0029768B"/>
    <w:rsid w:val="002D38D9"/>
    <w:rsid w:val="00303637"/>
    <w:rsid w:val="0034373F"/>
    <w:rsid w:val="00372958"/>
    <w:rsid w:val="003A21AA"/>
    <w:rsid w:val="003B3DB0"/>
    <w:rsid w:val="003C0458"/>
    <w:rsid w:val="00441325"/>
    <w:rsid w:val="004560DB"/>
    <w:rsid w:val="00474F17"/>
    <w:rsid w:val="004D5089"/>
    <w:rsid w:val="00543988"/>
    <w:rsid w:val="005753E6"/>
    <w:rsid w:val="005A7920"/>
    <w:rsid w:val="005E7F56"/>
    <w:rsid w:val="0060552E"/>
    <w:rsid w:val="006F57C6"/>
    <w:rsid w:val="0075264D"/>
    <w:rsid w:val="0075544E"/>
    <w:rsid w:val="007602D2"/>
    <w:rsid w:val="0078737E"/>
    <w:rsid w:val="007C24DF"/>
    <w:rsid w:val="007F3096"/>
    <w:rsid w:val="00883B1C"/>
    <w:rsid w:val="008A1698"/>
    <w:rsid w:val="008D750D"/>
    <w:rsid w:val="00913394"/>
    <w:rsid w:val="00A161E8"/>
    <w:rsid w:val="00A347C2"/>
    <w:rsid w:val="00A767D1"/>
    <w:rsid w:val="00AC7E2D"/>
    <w:rsid w:val="00AF4A5B"/>
    <w:rsid w:val="00B9263A"/>
    <w:rsid w:val="00BA6862"/>
    <w:rsid w:val="00D203FE"/>
    <w:rsid w:val="00D549F5"/>
    <w:rsid w:val="00DB2A70"/>
    <w:rsid w:val="00DD1E0E"/>
    <w:rsid w:val="00E03E6E"/>
    <w:rsid w:val="00EB03CE"/>
    <w:rsid w:val="00F2786E"/>
    <w:rsid w:val="00F37829"/>
    <w:rsid w:val="00F50047"/>
    <w:rsid w:val="00F8058B"/>
    <w:rsid w:val="00F92AE4"/>
    <w:rsid w:val="00FE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F378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032C843C5AED98A489DD896182A27364331D772E43BE9261EBFDD334D673AE93B82909c243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80D23-90CB-464E-88A7-B4BEAE05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7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2019-08-08T04:45:00Z</cp:lastPrinted>
  <dcterms:created xsi:type="dcterms:W3CDTF">2019-08-07T06:38:00Z</dcterms:created>
  <dcterms:modified xsi:type="dcterms:W3CDTF">2019-08-13T10:55:00Z</dcterms:modified>
</cp:coreProperties>
</file>