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1" w:rsidRDefault="00B46311" w:rsidP="00B463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B46311" w:rsidRDefault="00B46311" w:rsidP="00B463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B46311" w:rsidRDefault="00B46311" w:rsidP="00B463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6311" w:rsidRPr="0019776A" w:rsidRDefault="00B46311" w:rsidP="00B463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46311" w:rsidRDefault="00844154" w:rsidP="00B46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</w:t>
      </w:r>
      <w:r w:rsidR="008763E3">
        <w:rPr>
          <w:rFonts w:ascii="Times New Roman" w:hAnsi="Times New Roman"/>
          <w:sz w:val="28"/>
          <w:szCs w:val="28"/>
        </w:rPr>
        <w:t>2016</w:t>
      </w:r>
      <w:r w:rsidR="00B46311">
        <w:rPr>
          <w:rFonts w:ascii="Times New Roman" w:hAnsi="Times New Roman"/>
          <w:sz w:val="28"/>
          <w:szCs w:val="28"/>
        </w:rPr>
        <w:t xml:space="preserve"> года                   </w:t>
      </w:r>
      <w:r>
        <w:rPr>
          <w:rFonts w:ascii="Times New Roman" w:hAnsi="Times New Roman"/>
          <w:sz w:val="28"/>
          <w:szCs w:val="28"/>
        </w:rPr>
        <w:t xml:space="preserve">           № 228</w:t>
      </w:r>
      <w:r w:rsidR="00B4631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46311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B46311" w:rsidRPr="00024936" w:rsidRDefault="00024936" w:rsidP="00B46311">
      <w:pPr>
        <w:rPr>
          <w:rFonts w:ascii="Times New Roman" w:hAnsi="Times New Roman"/>
          <w:color w:val="FF0000"/>
          <w:sz w:val="28"/>
          <w:szCs w:val="28"/>
        </w:rPr>
      </w:pPr>
      <w:r w:rsidRPr="00024936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04.10.2013 г. № 214 «Об утверждении муниципальной 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общественного порядка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противодействие преступности»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19776A">
        <w:rPr>
          <w:rFonts w:ascii="Times New Roman" w:hAnsi="Times New Roman"/>
          <w:sz w:val="28"/>
          <w:szCs w:val="28"/>
        </w:rPr>
        <w:t>, руководствуясь ст. 27 Устава муниципального образования «Роговское сельское поселение»,</w:t>
      </w:r>
    </w:p>
    <w:p w:rsidR="00B46311" w:rsidRPr="00B51AA4" w:rsidRDefault="00B46311" w:rsidP="00B46311">
      <w:pPr>
        <w:jc w:val="center"/>
        <w:rPr>
          <w:rFonts w:ascii="Times New Roman" w:hAnsi="Times New Roman"/>
          <w:b/>
          <w:sz w:val="24"/>
          <w:szCs w:val="24"/>
        </w:rPr>
      </w:pPr>
      <w:r w:rsidRPr="00B51AA4">
        <w:rPr>
          <w:rFonts w:ascii="Times New Roman" w:hAnsi="Times New Roman"/>
          <w:b/>
          <w:sz w:val="24"/>
          <w:szCs w:val="24"/>
        </w:rPr>
        <w:t>ПОСТАНОВЛЯЮ:</w:t>
      </w:r>
    </w:p>
    <w:p w:rsidR="00B46311" w:rsidRPr="00E80A1F" w:rsidRDefault="00B46311" w:rsidP="00B4631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 xml:space="preserve">            1. Внести следующие измене</w:t>
      </w:r>
      <w:r>
        <w:rPr>
          <w:rFonts w:ascii="Times New Roman" w:hAnsi="Times New Roman"/>
          <w:sz w:val="28"/>
          <w:szCs w:val="28"/>
        </w:rPr>
        <w:t xml:space="preserve">ния постановление Администрации Роговского сельского поселения от 04.10.2013 г. № 214 </w:t>
      </w:r>
      <w:r w:rsidRPr="00E80A1F">
        <w:rPr>
          <w:rFonts w:ascii="Times New Roman" w:hAnsi="Times New Roman"/>
          <w:bCs/>
          <w:sz w:val="28"/>
          <w:szCs w:val="28"/>
        </w:rPr>
        <w:t>«Обеспечение общественного порядка и противодействие преступности»</w:t>
      </w:r>
      <w:r w:rsidRPr="00E80A1F">
        <w:rPr>
          <w:rFonts w:ascii="Times New Roman" w:hAnsi="Times New Roman"/>
          <w:sz w:val="28"/>
          <w:szCs w:val="28"/>
        </w:rPr>
        <w:t xml:space="preserve">:                      </w:t>
      </w:r>
    </w:p>
    <w:p w:rsidR="00B46311" w:rsidRPr="00EE137F" w:rsidRDefault="00B46311" w:rsidP="00B4631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4154">
        <w:rPr>
          <w:rFonts w:ascii="Times New Roman" w:hAnsi="Times New Roman"/>
          <w:color w:val="FF0000"/>
          <w:sz w:val="28"/>
          <w:szCs w:val="28"/>
        </w:rPr>
        <w:tab/>
      </w:r>
      <w:r w:rsidRPr="00A0146A">
        <w:rPr>
          <w:rFonts w:ascii="Times New Roman" w:hAnsi="Times New Roman"/>
          <w:sz w:val="28"/>
          <w:szCs w:val="28"/>
        </w:rPr>
        <w:t>1.1 П</w:t>
      </w:r>
      <w:r w:rsidR="00243E15" w:rsidRPr="00A0146A">
        <w:rPr>
          <w:rFonts w:ascii="Times New Roman" w:hAnsi="Times New Roman"/>
          <w:sz w:val="28"/>
          <w:szCs w:val="28"/>
        </w:rPr>
        <w:t>аспорт подпрограммы «Профилактика экстремизма и терроризма в Роговском сельском поселении» муниципальной программы</w:t>
      </w:r>
      <w:r w:rsidRPr="00A0146A">
        <w:rPr>
          <w:rFonts w:ascii="Times New Roman" w:hAnsi="Times New Roman"/>
          <w:sz w:val="28"/>
          <w:szCs w:val="28"/>
        </w:rPr>
        <w:t xml:space="preserve"> </w:t>
      </w:r>
      <w:r w:rsidRPr="00A0146A">
        <w:rPr>
          <w:rFonts w:ascii="Times New Roman" w:hAnsi="Times New Roman"/>
          <w:bCs/>
          <w:sz w:val="28"/>
          <w:szCs w:val="28"/>
        </w:rPr>
        <w:t>«Обеспечение общественного порядка и противодействие преступности»</w:t>
      </w:r>
      <w:r w:rsidRPr="00A0146A">
        <w:rPr>
          <w:rFonts w:ascii="Times New Roman" w:hAnsi="Times New Roman"/>
          <w:sz w:val="28"/>
          <w:szCs w:val="28"/>
        </w:rPr>
        <w:t xml:space="preserve">, изложить в редакции, согласно приложению 1 к </w:t>
      </w:r>
      <w:r w:rsidRPr="00EE137F">
        <w:rPr>
          <w:rFonts w:ascii="Times New Roman" w:hAnsi="Times New Roman"/>
          <w:sz w:val="28"/>
          <w:szCs w:val="28"/>
        </w:rPr>
        <w:t xml:space="preserve">настоящему постановлению;                    </w:t>
      </w:r>
    </w:p>
    <w:p w:rsidR="00B46311" w:rsidRDefault="00B46311" w:rsidP="00B4631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37F">
        <w:rPr>
          <w:rFonts w:ascii="Times New Roman" w:hAnsi="Times New Roman" w:cs="Times New Roman"/>
          <w:sz w:val="28"/>
          <w:szCs w:val="28"/>
        </w:rPr>
        <w:tab/>
      </w:r>
      <w:r w:rsidRPr="003B37AD">
        <w:rPr>
          <w:rFonts w:ascii="Times New Roman" w:hAnsi="Times New Roman" w:cs="Times New Roman"/>
          <w:sz w:val="28"/>
          <w:szCs w:val="28"/>
        </w:rPr>
        <w:t xml:space="preserve"> 1.2. Приложени</w:t>
      </w:r>
      <w:r w:rsidR="00243E15" w:rsidRPr="003B37AD">
        <w:rPr>
          <w:rFonts w:ascii="Times New Roman" w:hAnsi="Times New Roman" w:cs="Times New Roman"/>
          <w:sz w:val="28"/>
          <w:szCs w:val="28"/>
        </w:rPr>
        <w:t>е № 2</w:t>
      </w:r>
      <w:r w:rsidRPr="003B37AD"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Pr="00EE137F">
        <w:rPr>
          <w:rFonts w:ascii="Times New Roman" w:hAnsi="Times New Roman" w:cs="Times New Roman"/>
          <w:sz w:val="28"/>
          <w:szCs w:val="28"/>
        </w:rPr>
        <w:t xml:space="preserve">программе Роговского сельского </w:t>
      </w:r>
      <w:r w:rsidRPr="00EE137F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Pr="00E80A1F">
        <w:rPr>
          <w:rFonts w:ascii="Times New Roman" w:hAnsi="Times New Roman" w:cs="Times New Roman"/>
          <w:bCs/>
          <w:sz w:val="28"/>
          <w:szCs w:val="28"/>
        </w:rPr>
        <w:t>общественного порядка и противодействие преступности»</w:t>
      </w:r>
      <w:r w:rsidR="00243E15">
        <w:rPr>
          <w:rFonts w:ascii="Times New Roman" w:hAnsi="Times New Roman" w:cs="Times New Roman"/>
          <w:sz w:val="28"/>
          <w:szCs w:val="28"/>
        </w:rPr>
        <w:t xml:space="preserve"> </w:t>
      </w:r>
      <w:r w:rsidRPr="0019776A">
        <w:rPr>
          <w:rFonts w:ascii="Times New Roman" w:hAnsi="Times New Roman" w:cs="Times New Roman"/>
          <w:sz w:val="28"/>
          <w:szCs w:val="28"/>
        </w:rPr>
        <w:t xml:space="preserve"> изложить в р</w:t>
      </w:r>
      <w:r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Pr="0019776A">
        <w:rPr>
          <w:rFonts w:ascii="Times New Roman" w:hAnsi="Times New Roman" w:cs="Times New Roman"/>
          <w:sz w:val="28"/>
          <w:szCs w:val="28"/>
        </w:rPr>
        <w:t xml:space="preserve"> к</w:t>
      </w:r>
      <w:r w:rsidR="00243E15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</w:p>
    <w:p w:rsidR="007201B5" w:rsidRPr="0019776A" w:rsidRDefault="007201B5" w:rsidP="00C66612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1.3. П</w:t>
      </w:r>
      <w:r w:rsidRPr="0019776A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 3</w:t>
      </w:r>
      <w:r w:rsidRPr="0019776A">
        <w:rPr>
          <w:rFonts w:ascii="Times New Roman" w:hAnsi="Times New Roman" w:cs="Times New Roman"/>
          <w:sz w:val="28"/>
          <w:szCs w:val="28"/>
        </w:rPr>
        <w:t xml:space="preserve"> к му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Pr="0019776A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</w:t>
      </w:r>
      <w:r w:rsidRPr="00E80A1F">
        <w:rPr>
          <w:rFonts w:ascii="Times New Roman" w:hAnsi="Times New Roman" w:cs="Times New Roman"/>
          <w:bCs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76A">
        <w:rPr>
          <w:rFonts w:ascii="Times New Roman" w:hAnsi="Times New Roman" w:cs="Times New Roman"/>
          <w:sz w:val="28"/>
          <w:szCs w:val="28"/>
        </w:rPr>
        <w:t xml:space="preserve"> изложить в р</w:t>
      </w:r>
      <w:r>
        <w:rPr>
          <w:rFonts w:ascii="Times New Roman" w:hAnsi="Times New Roman" w:cs="Times New Roman"/>
          <w:sz w:val="28"/>
          <w:szCs w:val="28"/>
        </w:rPr>
        <w:t>едакции, согласно приложению № 3</w:t>
      </w:r>
      <w:r w:rsidRPr="001977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</w:p>
    <w:p w:rsidR="00B46311" w:rsidRDefault="00B46311" w:rsidP="00C66612">
      <w:pPr>
        <w:pStyle w:val="20"/>
        <w:tabs>
          <w:tab w:val="left" w:pos="720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19776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9776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9776A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B46311" w:rsidRDefault="00B46311" w:rsidP="00C66612">
      <w:pPr>
        <w:pStyle w:val="20"/>
        <w:tabs>
          <w:tab w:val="left" w:pos="720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19776A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>
        <w:rPr>
          <w:rFonts w:ascii="Times New Roman" w:hAnsi="Times New Roman"/>
          <w:sz w:val="28"/>
          <w:szCs w:val="28"/>
        </w:rPr>
        <w:t>нта подписания.</w:t>
      </w:r>
    </w:p>
    <w:p w:rsidR="00243E15" w:rsidRDefault="00243E15" w:rsidP="00B4631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243E15" w:rsidRDefault="00243E15" w:rsidP="00B4631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C66612" w:rsidRDefault="00C66612" w:rsidP="00B4631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B142A3" w:rsidRPr="0019776A" w:rsidRDefault="00B46311" w:rsidP="00B4631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Роговского </w:t>
      </w:r>
      <w:r w:rsidRPr="0019776A">
        <w:rPr>
          <w:rFonts w:ascii="Times New Roman" w:hAnsi="Times New Roman"/>
          <w:sz w:val="28"/>
          <w:szCs w:val="28"/>
        </w:rPr>
        <w:t>сельского поселен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8032F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43E15">
        <w:rPr>
          <w:rFonts w:ascii="Times New Roman" w:hAnsi="Times New Roman"/>
          <w:sz w:val="28"/>
          <w:szCs w:val="28"/>
        </w:rPr>
        <w:t>А.М. Кулагин</w:t>
      </w:r>
    </w:p>
    <w:p w:rsidR="00B46311" w:rsidRDefault="00B46311" w:rsidP="00B46311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46A3A">
        <w:rPr>
          <w:rFonts w:ascii="Times New Roman" w:hAnsi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311" w:rsidRDefault="00B46311" w:rsidP="00B46311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46A3A">
        <w:rPr>
          <w:rFonts w:ascii="Times New Roman" w:hAnsi="Times New Roman"/>
          <w:sz w:val="28"/>
          <w:szCs w:val="28"/>
        </w:rPr>
        <w:t>к постановлению</w:t>
      </w:r>
    </w:p>
    <w:p w:rsidR="00B46311" w:rsidRDefault="00B46311" w:rsidP="00B46311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46A3A">
        <w:rPr>
          <w:rFonts w:ascii="Times New Roman" w:hAnsi="Times New Roman"/>
          <w:sz w:val="28"/>
          <w:szCs w:val="28"/>
        </w:rPr>
        <w:t xml:space="preserve">Администрации Роговского </w:t>
      </w:r>
    </w:p>
    <w:p w:rsidR="00B46311" w:rsidRDefault="00B46311" w:rsidP="00B46311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46A3A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 поселения</w:t>
      </w:r>
    </w:p>
    <w:p w:rsidR="00243E15" w:rsidRDefault="00A0146A" w:rsidP="00243E15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228 от 28.09</w:t>
      </w:r>
      <w:r w:rsidR="00F303C9">
        <w:rPr>
          <w:rFonts w:ascii="Times New Roman" w:hAnsi="Times New Roman"/>
          <w:sz w:val="28"/>
          <w:szCs w:val="28"/>
        </w:rPr>
        <w:t>.2016</w:t>
      </w:r>
      <w:r w:rsidR="00B46311">
        <w:rPr>
          <w:rFonts w:ascii="Times New Roman" w:hAnsi="Times New Roman"/>
          <w:sz w:val="28"/>
          <w:szCs w:val="28"/>
        </w:rPr>
        <w:t xml:space="preserve"> г.</w:t>
      </w:r>
    </w:p>
    <w:p w:rsidR="00243E15" w:rsidRPr="00C66612" w:rsidRDefault="00243E15" w:rsidP="00243E15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43E15" w:rsidRPr="00C66612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612">
        <w:rPr>
          <w:rFonts w:ascii="Times New Roman" w:hAnsi="Times New Roman"/>
          <w:b/>
          <w:sz w:val="28"/>
          <w:szCs w:val="28"/>
        </w:rPr>
        <w:t>Подпрограмма</w:t>
      </w:r>
    </w:p>
    <w:p w:rsidR="00243E15" w:rsidRPr="00C66612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612">
        <w:rPr>
          <w:rFonts w:ascii="Times New Roman" w:hAnsi="Times New Roman"/>
          <w:b/>
          <w:sz w:val="28"/>
          <w:szCs w:val="28"/>
        </w:rPr>
        <w:t>«Профилактика экстремизма и терроризма в Роговском сельском поселении»</w:t>
      </w:r>
    </w:p>
    <w:p w:rsidR="00243E15" w:rsidRPr="00C66612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подпрограммы «Профилактика экстремизма и терроризма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 xml:space="preserve"> в Роговском сельском поселении» муниципальной  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«Обеспечение общественного порядка и противодействие преступности»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8"/>
        <w:gridCol w:w="379"/>
        <w:gridCol w:w="6639"/>
      </w:tblGrid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Муниципальные учреждения Роговского сельского поселения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предупреждение террористических и экстремистских проявлений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C66612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12">
              <w:rPr>
                <w:rFonts w:ascii="Times New Roman" w:hAnsi="Times New Roman"/>
                <w:sz w:val="28"/>
                <w:szCs w:val="28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243E15" w:rsidRPr="00C66612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12">
              <w:rPr>
                <w:rFonts w:ascii="Times New Roman" w:hAnsi="Times New Roman"/>
                <w:sz w:val="28"/>
                <w:szCs w:val="28"/>
              </w:rPr>
              <w:t>проведение воспитательной, пропагандистской работы с населением Роговского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243E15" w:rsidRPr="00C66612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12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="005B5B04" w:rsidRPr="00C66612">
              <w:rPr>
                <w:rFonts w:ascii="Times New Roman" w:hAnsi="Times New Roman"/>
                <w:sz w:val="28"/>
                <w:szCs w:val="28"/>
              </w:rPr>
              <w:t>межнационального и межконфессионального согласия;</w:t>
            </w:r>
          </w:p>
          <w:p w:rsidR="00243E15" w:rsidRPr="00C66612" w:rsidRDefault="00014308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12">
              <w:rPr>
                <w:rFonts w:ascii="Times New Roman" w:hAnsi="Times New Roman"/>
                <w:sz w:val="28"/>
                <w:szCs w:val="28"/>
              </w:rPr>
              <w:t xml:space="preserve">профилактика межнациональных (межэтнических) </w:t>
            </w:r>
            <w:r w:rsidRPr="00C66612">
              <w:rPr>
                <w:rFonts w:ascii="Times New Roman" w:hAnsi="Times New Roman"/>
                <w:sz w:val="28"/>
                <w:szCs w:val="28"/>
              </w:rPr>
              <w:lastRenderedPageBreak/>
              <w:t>конфликтов.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1A5F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Целями  являются:</w:t>
            </w:r>
          </w:p>
          <w:p w:rsidR="00243E15" w:rsidRPr="00243E15" w:rsidRDefault="00243E15" w:rsidP="0024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- повышение уровня межведомственного взаимодействия по вопросам  профилактики терроризма и экстремизма;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террористических и экстремистских проявлений на территории Роговского сельского поселения;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- укрепление межнационального</w:t>
            </w:r>
            <w:r w:rsidR="001C4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межконфессионального </w:t>
            </w: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согласия;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Достижение целей обеспечивается решением следующих задач: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- предотвращение проявлений терроризма и экстремизма на территории Роговского сельского поселения;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A5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3E1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воспитательной, пропагандистской работы с населением Роговского сельского поселения,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реализуется без выделения этапов в 2014 – 2020 годах.</w:t>
            </w: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подпрограмме «Профилактика экстремизма и терроризма» с 2014 по 2020 годы составляет </w:t>
            </w:r>
            <w:r w:rsidRPr="00243E1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3E15">
              <w:rPr>
                <w:rFonts w:ascii="Times New Roman" w:hAnsi="Times New Roman"/>
                <w:sz w:val="28"/>
                <w:szCs w:val="28"/>
              </w:rPr>
              <w:t>15,8</w:t>
            </w:r>
            <w:r w:rsidRPr="00243E1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3E15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Pr="00243E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3E15">
              <w:rPr>
                <w:rFonts w:ascii="Times New Roman" w:hAnsi="Times New Roman"/>
                <w:sz w:val="28"/>
                <w:szCs w:val="28"/>
              </w:rPr>
              <w:t>по годам реализации из средств местного  бюджета: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2014 год – 0,8 тыс. рублей;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2015 год – 0,0  тыс. рублей;</w:t>
            </w:r>
          </w:p>
          <w:p w:rsidR="00243E15" w:rsidRPr="00243E15" w:rsidRDefault="00B33EE2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0</w:t>
            </w:r>
            <w:r w:rsidR="00243E15" w:rsidRPr="00243E15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243E15" w:rsidRPr="00243E15" w:rsidRDefault="00B33EE2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</w:t>
            </w:r>
            <w:r w:rsidR="00243E15" w:rsidRPr="00243E15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243E15" w:rsidRPr="00243E15" w:rsidRDefault="00844154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</w:t>
            </w:r>
            <w:r w:rsidR="00243E15" w:rsidRPr="00243E15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2019 год – 5,0  тыс. рублей;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2020 год – 5,0  тыс. рублей.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3E15" w:rsidRPr="00243E15" w:rsidTr="00C66612">
        <w:tc>
          <w:tcPr>
            <w:tcW w:w="2948" w:type="dxa"/>
          </w:tcPr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243E15" w:rsidRPr="00243E15" w:rsidRDefault="00243E15" w:rsidP="0024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7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43E15" w:rsidRPr="00243E15" w:rsidRDefault="00243E15" w:rsidP="00243E15">
            <w:pPr>
              <w:widowControl w:val="0"/>
              <w:spacing w:after="0" w:line="240" w:lineRule="auto"/>
              <w:ind w:left="-131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</w:tcPr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2020 году предполагается: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15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позитивных моральных и </w:t>
            </w:r>
            <w:r w:rsidRPr="00243E15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нравственных ценностей, определяющих отрицательное отношение к проявлению ксенофобии и межнациональной нетерпимости, снижение риска совершения террористических актов и масштабов негативных последствий.</w:t>
            </w:r>
          </w:p>
          <w:p w:rsidR="00243E15" w:rsidRPr="00243E15" w:rsidRDefault="00243E15" w:rsidP="00243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подпрограммы муниципальной программы.</w:t>
      </w:r>
    </w:p>
    <w:p w:rsidR="00243E15" w:rsidRPr="00243E15" w:rsidRDefault="00243E15" w:rsidP="00243E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Учитывая поступающую в правоохранительные органы информацию о планировании террористических акций, терроризм все больше приобретает характер реальной угрозы для безопасности жителей Роговского сельского поселения. Деятельность террористов организуется по принципу нанесения точечных ударов по жизненно важным объектам и местам со значительным скоплением людей.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Анализ текущего состояния сферы реализации подпрограммы фиксирует, что в Роговском сельском поселении ведется целенаправленная работа </w:t>
      </w:r>
      <w:r w:rsidRPr="00243E15">
        <w:rPr>
          <w:rFonts w:ascii="Times New Roman" w:hAnsi="Times New Roman"/>
          <w:spacing w:val="-2"/>
          <w:sz w:val="28"/>
          <w:szCs w:val="28"/>
        </w:rPr>
        <w:t>профилактических мер антитеррористической</w:t>
      </w:r>
      <w:r w:rsidRPr="00243E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43E15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243E15">
        <w:rPr>
          <w:rFonts w:ascii="Times New Roman" w:hAnsi="Times New Roman"/>
          <w:sz w:val="28"/>
          <w:szCs w:val="28"/>
        </w:rPr>
        <w:t xml:space="preserve"> направленности, предупреждению террористических и экстремистских проявлений, укреплению межнационального согласия, достижению взаимопонимания и взаимного уважения в вопросах межэтнического и межкультурного сотрудничества.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Благодаря принимаемым мерам будет продолжаться 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граждан, </w:t>
      </w:r>
      <w:r w:rsidRPr="00243E15">
        <w:rPr>
          <w:rFonts w:ascii="Times New Roman" w:hAnsi="Times New Roman"/>
          <w:spacing w:val="-2"/>
          <w:sz w:val="28"/>
          <w:szCs w:val="28"/>
        </w:rPr>
        <w:t>формирование позитивных моральных и нравственных ценностей, определяющих</w:t>
      </w:r>
      <w:r w:rsidRPr="00243E15">
        <w:rPr>
          <w:rFonts w:ascii="Times New Roman" w:hAnsi="Times New Roman"/>
          <w:sz w:val="28"/>
          <w:szCs w:val="28"/>
        </w:rPr>
        <w:t xml:space="preserve"> отрицательное отношение к проявлениям </w:t>
      </w:r>
      <w:r w:rsidRPr="00243E15">
        <w:rPr>
          <w:rFonts w:ascii="Times New Roman" w:hAnsi="Times New Roman"/>
          <w:spacing w:val="-2"/>
          <w:sz w:val="28"/>
          <w:szCs w:val="28"/>
        </w:rPr>
        <w:t xml:space="preserve">экстремизма и терроризма, </w:t>
      </w:r>
      <w:r w:rsidRPr="00243E15">
        <w:rPr>
          <w:rFonts w:ascii="Times New Roman" w:hAnsi="Times New Roman"/>
          <w:spacing w:val="-4"/>
          <w:sz w:val="28"/>
          <w:szCs w:val="28"/>
        </w:rPr>
        <w:t xml:space="preserve">снижение возможности </w:t>
      </w:r>
      <w:r w:rsidRPr="00243E15">
        <w:rPr>
          <w:rFonts w:ascii="Times New Roman" w:hAnsi="Times New Roman"/>
          <w:sz w:val="28"/>
          <w:szCs w:val="28"/>
        </w:rPr>
        <w:t>проявлений экстремизма; повышение степени безопасности объектов социальной сферы; создание благоприятной и максимально безопасной для населения обстановки в учреждениях, на улицах и в других общественных местах при проведении культурно-массовых мероприятий; 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Основными проблемами сферы реализации подпрограммы являются: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недостаточные мотивационные и стимулирующие механизмы в сфере реализации государственной антитеррористической деятельности;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отсутствие четкой нормативно-правовой базы, определяющие единые критерии и подходы к оценке террористической уязвимости объектов различных сфер деятельности, в том числе и с массовым пребыванием людей. </w:t>
      </w:r>
    </w:p>
    <w:p w:rsidR="001A5FD9" w:rsidRDefault="00243E15" w:rsidP="00243E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Вопросы этнических и межконфессиональных отношений,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молодежи, приходится постоянно держать под контролем. Остается не полностью решенной проблема обеспечения антитеррористической защищенности объектов социальной сферы</w:t>
      </w:r>
    </w:p>
    <w:p w:rsidR="00243E15" w:rsidRPr="00243E15" w:rsidRDefault="00243E15" w:rsidP="00243E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lastRenderedPageBreak/>
        <w:t>Характерными недостатками по обеспечению безопасности на ряде объектов образования, здравоохранения, культуры и спорта являются: отсутствие кнопок тревожной сигнализации, систем оповещения, видеон</w:t>
      </w:r>
      <w:r w:rsidR="00B417E6">
        <w:rPr>
          <w:rFonts w:ascii="Times New Roman" w:hAnsi="Times New Roman"/>
          <w:sz w:val="28"/>
          <w:szCs w:val="28"/>
        </w:rPr>
        <w:t>аблюдения, металлических дверей</w:t>
      </w:r>
      <w:r w:rsidRPr="00243E15">
        <w:rPr>
          <w:rFonts w:ascii="Times New Roman" w:hAnsi="Times New Roman"/>
          <w:sz w:val="28"/>
          <w:szCs w:val="28"/>
        </w:rPr>
        <w:t xml:space="preserve"> и надежного ограждения. Ряд спортивных сооружений, учреждений </w:t>
      </w:r>
      <w:r w:rsidR="00B417E6">
        <w:rPr>
          <w:rFonts w:ascii="Times New Roman" w:hAnsi="Times New Roman"/>
          <w:spacing w:val="-6"/>
          <w:sz w:val="28"/>
          <w:szCs w:val="28"/>
        </w:rPr>
        <w:t xml:space="preserve">здравоохранения, </w:t>
      </w:r>
      <w:r w:rsidRPr="00243E15">
        <w:rPr>
          <w:rFonts w:ascii="Times New Roman" w:hAnsi="Times New Roman"/>
          <w:spacing w:val="-6"/>
          <w:sz w:val="28"/>
          <w:szCs w:val="28"/>
        </w:rPr>
        <w:t>не имеют турникетов, детекторов</w:t>
      </w:r>
      <w:r w:rsidRPr="00243E15">
        <w:rPr>
          <w:rFonts w:ascii="Times New Roman" w:hAnsi="Times New Roman"/>
          <w:sz w:val="28"/>
          <w:szCs w:val="28"/>
        </w:rPr>
        <w:t xml:space="preserve">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243E15" w:rsidRPr="00243E15" w:rsidRDefault="00243E15" w:rsidP="00243E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Сложившееся положение требует необходимость разработки и реализации программно-целевого метода, направленного на решение задач повышения защищенности населения, которые на современном этапе являются одними из наиболее приоритетных. 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Невыполнение или неэффективное выполнение подпрограммы возможно в случае реализации внешних рисков.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К основным внешним рискам относятся: нормативно-правовые, финансово-экономические, социально-экономические и организационные.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E15">
        <w:rPr>
          <w:rFonts w:ascii="Times New Roman" w:hAnsi="Times New Roman"/>
          <w:color w:val="000000"/>
          <w:sz w:val="28"/>
          <w:szCs w:val="28"/>
        </w:rPr>
        <w:t>Нормативно-правовые и организационные риски заключаются в изменении структуры и задач органов исполнительной власти, участвующих в реализации программных мероприятий, изменении нормативно-правовой базы.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подпрограммы, своевременное внесение изменений в подпрограмму,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Финансово-экономический риск заключается в недостаточном финансировании реализации подпрограммы.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К социально-экономическому риску относится осложнение социально-экономической обстановки.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Минимизировать данный риск возможно за счет: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проведения социально-экономической политики, направленной на уменьшение социального неравенства и восстановление социального мира в обществе;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повышения уровня финансирования социальных программ.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К рискам, не поддающимся управлению, относятся также различные форс-мажорные обстоятельства.</w:t>
      </w:r>
    </w:p>
    <w:p w:rsidR="00243E15" w:rsidRPr="00243E15" w:rsidRDefault="00243E15" w:rsidP="00C666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2. Цели, задачи и показатели (индикаторы), основные ожидаемые  конечные результаты, сроки и этапы реализации подпрограммы муниципальной программы.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lastRenderedPageBreak/>
        <w:t>Подпрограмма направлена на решение задач муниципальной  программы.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Целью подпрограммы является предупреждение террористических и экстремистских проявлений.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Данная цель будет достигнута путем решения следующих задач:</w:t>
      </w:r>
    </w:p>
    <w:p w:rsidR="00243E15" w:rsidRPr="00243E15" w:rsidRDefault="00243E15" w:rsidP="00243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проведение воспитательной, пропагандистской работы с населением Роговского сельского поселения, направленной на предупреждение террористической и экстремистской деятельности, повышение бдительности.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E15">
        <w:rPr>
          <w:rFonts w:ascii="Times New Roman" w:hAnsi="Times New Roman"/>
          <w:color w:val="000000"/>
          <w:sz w:val="28"/>
          <w:szCs w:val="28"/>
        </w:rPr>
        <w:t>Для оценки результатов реализации подпрограммы используются показатели: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E15">
        <w:rPr>
          <w:rFonts w:ascii="Times New Roman" w:hAnsi="Times New Roman"/>
          <w:color w:val="000000"/>
          <w:sz w:val="28"/>
          <w:szCs w:val="28"/>
        </w:rPr>
        <w:t>доля учреждений социальной сферы с наличием системы технической защиты объектов;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имеющих ограждение территорий по периметру.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E15">
        <w:rPr>
          <w:rFonts w:ascii="Times New Roman" w:hAnsi="Times New Roman"/>
          <w:color w:val="000000"/>
          <w:sz w:val="28"/>
          <w:szCs w:val="28"/>
        </w:rPr>
        <w:t>Показатели «Доля учреждений социальной сферы с наличием системы технической защиты объектов», «</w:t>
      </w:r>
      <w:r w:rsidRPr="00243E15">
        <w:rPr>
          <w:rFonts w:ascii="Times New Roman" w:hAnsi="Times New Roman"/>
          <w:sz w:val="28"/>
          <w:szCs w:val="28"/>
        </w:rPr>
        <w:t xml:space="preserve">Доля муниципальных общеобразовательных учреждений, имеющих ограждение территорий по периметру» </w:t>
      </w:r>
      <w:r w:rsidRPr="00243E15">
        <w:rPr>
          <w:rFonts w:ascii="Times New Roman" w:hAnsi="Times New Roman"/>
          <w:color w:val="000000"/>
          <w:sz w:val="28"/>
          <w:szCs w:val="28"/>
        </w:rPr>
        <w:t>характеризуют эффективность обеспечения безопасности населения от возможных террористических угроз. Увеличение показателей свидетельствует о повышении антитеррористической защищенности объектов.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Сведения о показателях (индикаторах) подпрограммы, а также их значе</w:t>
      </w:r>
      <w:r w:rsidR="002857A8">
        <w:rPr>
          <w:rFonts w:ascii="Times New Roman" w:hAnsi="Times New Roman"/>
          <w:sz w:val="28"/>
          <w:szCs w:val="28"/>
        </w:rPr>
        <w:t>ниях приведены в приложении № 1 к муниципальной программе.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Реализация подпрограммы, в силу ее специфики и социально-профилактического характера, окажет 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Реализация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Реализация мероприятий подпрограммы, направленных на увеличение доли учреждений социальной сферы с наличием системы технической защиты объектов, будет способствовать снижению риска совершения террористических актов и масштабов негативных последствий.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Социальная эффективность реализации мероприятий Программы будет выражена в снижении социальной напряженности в обществе, обусловленной сохраняющейся угрозой возможных террористических актов и многонациональным составом Роговского сельского поселения.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color w:val="000000"/>
          <w:sz w:val="28"/>
          <w:szCs w:val="28"/>
        </w:rPr>
        <w:t xml:space="preserve">Исходя из целей, задач, ожидаемых результатов, а также снижения рисков проектируемых возможностей по эффективной реализации и целесообразности,           подпрограмму планируется реализовать без выделения этапов с 2014 по </w:t>
      </w:r>
      <w:r w:rsidRPr="00243E15">
        <w:rPr>
          <w:rFonts w:ascii="Times New Roman" w:hAnsi="Times New Roman"/>
          <w:color w:val="000000"/>
          <w:sz w:val="28"/>
          <w:szCs w:val="28"/>
        </w:rPr>
        <w:br/>
        <w:t xml:space="preserve">2020 годы.  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3.  Характеристика основных мероприятий подпрограммы.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bCs/>
          <w:sz w:val="28"/>
          <w:szCs w:val="28"/>
        </w:rPr>
        <w:t>и</w:t>
      </w:r>
      <w:r w:rsidRPr="00243E15">
        <w:rPr>
          <w:rFonts w:ascii="Times New Roman" w:hAnsi="Times New Roman"/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 w:rsidRPr="00243E15">
        <w:rPr>
          <w:rFonts w:ascii="Times New Roman" w:hAnsi="Times New Roman"/>
          <w:sz w:val="28"/>
          <w:szCs w:val="28"/>
        </w:rPr>
        <w:t>;</w:t>
      </w:r>
    </w:p>
    <w:p w:rsidR="00B142A3" w:rsidRPr="00C66612" w:rsidRDefault="00B142A3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612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 согласия;</w:t>
      </w:r>
    </w:p>
    <w:p w:rsidR="00B142A3" w:rsidRPr="00C66612" w:rsidRDefault="00B142A3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612">
        <w:rPr>
          <w:rFonts w:ascii="Times New Roman" w:hAnsi="Times New Roman"/>
          <w:sz w:val="28"/>
          <w:szCs w:val="28"/>
        </w:rPr>
        <w:t xml:space="preserve">профилактика межнациональных (межэтнических) конфликтов. </w:t>
      </w:r>
    </w:p>
    <w:p w:rsidR="00243E15" w:rsidRPr="00243E15" w:rsidRDefault="00243E15" w:rsidP="001A5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66612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66612">
        <w:rPr>
          <w:rFonts w:ascii="Times New Roman" w:hAnsi="Times New Roman"/>
          <w:bCs/>
          <w:sz w:val="28"/>
          <w:szCs w:val="28"/>
        </w:rPr>
        <w:t>«И</w:t>
      </w:r>
      <w:r w:rsidRPr="00C66612">
        <w:rPr>
          <w:rFonts w:ascii="Times New Roman" w:hAnsi="Times New Roman"/>
          <w:spacing w:val="-6"/>
          <w:sz w:val="28"/>
          <w:szCs w:val="28"/>
        </w:rPr>
        <w:t xml:space="preserve">нформационно-пропагандистское </w:t>
      </w:r>
      <w:r w:rsidRPr="00243E15">
        <w:rPr>
          <w:rFonts w:ascii="Times New Roman" w:hAnsi="Times New Roman"/>
          <w:spacing w:val="-6"/>
          <w:sz w:val="28"/>
          <w:szCs w:val="28"/>
        </w:rPr>
        <w:t xml:space="preserve">противодействие экстремизму и терроризму» </w:t>
      </w:r>
      <w:r w:rsidRPr="00243E15">
        <w:rPr>
          <w:rFonts w:ascii="Times New Roman" w:hAnsi="Times New Roman"/>
          <w:sz w:val="28"/>
          <w:szCs w:val="28"/>
        </w:rPr>
        <w:t>предполагается осуществить комплекс мероприятий, направленных на гармонизацию межэтнических и межкультурных отношений, фор</w:t>
      </w:r>
      <w:r w:rsidR="006A23A5">
        <w:rPr>
          <w:rFonts w:ascii="Times New Roman" w:hAnsi="Times New Roman"/>
          <w:sz w:val="28"/>
          <w:szCs w:val="28"/>
        </w:rPr>
        <w:t>мирование толерантного сознания</w:t>
      </w:r>
      <w:r w:rsidRPr="00243E15">
        <w:rPr>
          <w:rFonts w:ascii="Times New Roman" w:hAnsi="Times New Roman"/>
          <w:sz w:val="28"/>
          <w:szCs w:val="28"/>
        </w:rPr>
        <w:t xml:space="preserve"> и поведения студентов, гармонизация межэтнических и межкультурных отношений среди населения.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В рамках подпрограммы будут проводиться технические мероприятия по повышению антитеррористической защищенности объектов социальной сферы области. 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 xml:space="preserve">Информация об основных мероприятиях подпрограммы отражена в приложении № 2. 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Мероприятия, предлагаемые к реализации и направленные на решение задач  подпрограммы, с указанием финансовых ресурсов и сроков, необходимых для их реализации, приведены в приложении № 3.</w:t>
      </w:r>
    </w:p>
    <w:p w:rsidR="00243E15" w:rsidRPr="00243E15" w:rsidRDefault="00243E15" w:rsidP="00285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E15">
        <w:rPr>
          <w:rFonts w:ascii="Times New Roman" w:hAnsi="Times New Roman"/>
          <w:b/>
          <w:sz w:val="28"/>
          <w:szCs w:val="28"/>
        </w:rPr>
        <w:t>4. Информация по ресурсному обеспечению подпрограммы муниципальной программы.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Роговского сельского пос</w:t>
      </w:r>
      <w:r w:rsidR="00B417E6">
        <w:rPr>
          <w:rFonts w:ascii="Times New Roman" w:hAnsi="Times New Roman"/>
          <w:sz w:val="28"/>
          <w:szCs w:val="28"/>
        </w:rPr>
        <w:t>еления.  Объем средств местного</w:t>
      </w:r>
      <w:r w:rsidRPr="00243E15">
        <w:rPr>
          <w:rFonts w:ascii="Times New Roman" w:hAnsi="Times New Roman"/>
          <w:sz w:val="28"/>
          <w:szCs w:val="28"/>
        </w:rPr>
        <w:t xml:space="preserve"> бюджета, необходимый для финансирования подпрограммы, составляет на 2014 – 2020 годы всего 15,8 тыс. рублей, </w:t>
      </w:r>
      <w:r w:rsidRPr="00243E15">
        <w:rPr>
          <w:rFonts w:ascii="Times New Roman" w:hAnsi="Times New Roman"/>
          <w:sz w:val="28"/>
          <w:szCs w:val="28"/>
        </w:rPr>
        <w:br/>
        <w:t xml:space="preserve">в том числе по годам реализации: </w:t>
      </w: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2014 год – 0,8 тыс. рублей;</w:t>
      </w:r>
    </w:p>
    <w:p w:rsidR="00243E15" w:rsidRPr="00243E15" w:rsidRDefault="00243E15" w:rsidP="00243E1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2015 год – 0,0 тыс. рублей;</w:t>
      </w:r>
    </w:p>
    <w:p w:rsidR="00243E15" w:rsidRPr="00243E15" w:rsidRDefault="00243E15" w:rsidP="00243E1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2016 год – 0,0 тыс. рублей;</w:t>
      </w:r>
    </w:p>
    <w:p w:rsidR="00243E15" w:rsidRPr="00243E15" w:rsidRDefault="001A5FD9" w:rsidP="00243E1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5</w:t>
      </w:r>
      <w:r w:rsidR="00243E15" w:rsidRPr="00243E15">
        <w:rPr>
          <w:rFonts w:ascii="Times New Roman" w:hAnsi="Times New Roman"/>
          <w:sz w:val="28"/>
          <w:szCs w:val="28"/>
        </w:rPr>
        <w:t>,0 тыс. рублей;</w:t>
      </w:r>
    </w:p>
    <w:p w:rsidR="00243E15" w:rsidRPr="00243E15" w:rsidRDefault="001A5FD9" w:rsidP="00243E1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</w:t>
      </w:r>
      <w:r w:rsidR="00243E15" w:rsidRPr="00243E15">
        <w:rPr>
          <w:rFonts w:ascii="Times New Roman" w:hAnsi="Times New Roman"/>
          <w:sz w:val="28"/>
          <w:szCs w:val="28"/>
        </w:rPr>
        <w:t>,0 тыс. рублей;</w:t>
      </w:r>
    </w:p>
    <w:p w:rsidR="00243E15" w:rsidRPr="00243E15" w:rsidRDefault="00243E15" w:rsidP="00243E15">
      <w:pPr>
        <w:widowControl w:val="0"/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2019 год – 5,0 тыс. рублей;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2020 год – 5,0 тыс. рублей.</w:t>
      </w:r>
    </w:p>
    <w:p w:rsidR="00243E15" w:rsidRP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243E15" w:rsidRPr="00243E15" w:rsidRDefault="00243E15" w:rsidP="00243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15">
        <w:rPr>
          <w:rFonts w:ascii="Times New Roman" w:hAnsi="Times New Roman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243E15" w:rsidRDefault="00243E15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C4176" w:rsidSect="00C66612">
          <w:footerReference w:type="default" r:id="rId7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C4176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 xml:space="preserve">Администрации Роговского сельского </w:t>
      </w:r>
    </w:p>
    <w:p w:rsidR="00B142A3" w:rsidRPr="008F37F2" w:rsidRDefault="00A0146A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28.09.2016 г. № 228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>приложение № 2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F37F2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</w:t>
      </w:r>
      <w:r w:rsidRPr="008F37F2">
        <w:rPr>
          <w:rFonts w:ascii="Times New Roman" w:hAnsi="Times New Roman"/>
          <w:sz w:val="24"/>
          <w:szCs w:val="24"/>
        </w:rPr>
        <w:softHyphen/>
        <w:t>сти»</w:t>
      </w: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42A3" w:rsidRPr="008F37F2" w:rsidRDefault="00B142A3" w:rsidP="00B142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8F37F2"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B142A3" w:rsidRPr="00B142A3" w:rsidRDefault="00B142A3" w:rsidP="00B142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42A3">
        <w:rPr>
          <w:rFonts w:ascii="Times New Roman" w:hAnsi="Times New Roman"/>
          <w:b/>
          <w:sz w:val="24"/>
          <w:szCs w:val="24"/>
        </w:rPr>
        <w:t>подпрограмм, основных мероприятий муниципальной  программы</w:t>
      </w:r>
    </w:p>
    <w:p w:rsidR="00B142A3" w:rsidRPr="00B142A3" w:rsidRDefault="00B142A3" w:rsidP="00B142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B142A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9"/>
        <w:gridCol w:w="3140"/>
        <w:gridCol w:w="2135"/>
        <w:gridCol w:w="1087"/>
        <w:gridCol w:w="1087"/>
        <w:gridCol w:w="2165"/>
        <w:gridCol w:w="2570"/>
        <w:gridCol w:w="2300"/>
      </w:tblGrid>
      <w:tr w:rsidR="00B142A3" w:rsidRPr="00B142A3" w:rsidTr="00C6661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целевой программы</w:t>
            </w:r>
          </w:p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за ис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ос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новного меро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приятия, меро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ВЦП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80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основного меропри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ятия, </w:t>
            </w:r>
          </w:p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мероприятия ве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домственной целе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вой 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B142A3" w:rsidRPr="00B142A3" w:rsidTr="00C6661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142A3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2A3" w:rsidRPr="00B142A3" w:rsidRDefault="00B142A3" w:rsidP="00B142A3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3107"/>
        <w:gridCol w:w="2165"/>
        <w:gridCol w:w="1088"/>
        <w:gridCol w:w="1088"/>
        <w:gridCol w:w="2165"/>
        <w:gridCol w:w="2568"/>
        <w:gridCol w:w="2299"/>
        <w:gridCol w:w="41"/>
      </w:tblGrid>
      <w:tr w:rsidR="00B142A3" w:rsidRPr="00B142A3" w:rsidTr="00A0146A">
        <w:trPr>
          <w:gridAfter w:val="1"/>
          <w:wAfter w:w="41" w:type="dxa"/>
          <w:trHeight w:val="19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14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824208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879" w:history="1">
              <w:r w:rsidR="00B142A3" w:rsidRPr="00B142A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B142A3"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 1. «Противодействие коррупции в Роговском сельском поселении»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142A3">
              <w:rPr>
                <w:rFonts w:ascii="Times New Roman" w:hAnsi="Times New Roman"/>
                <w:sz w:val="24"/>
                <w:szCs w:val="24"/>
              </w:rPr>
              <w:t>формирование эффективной кадровой поли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тики на террито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рии Роговского сельского поселения по про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142A3">
              <w:rPr>
                <w:rFonts w:ascii="Times New Roman" w:hAnsi="Times New Roman"/>
                <w:sz w:val="24"/>
                <w:szCs w:val="24"/>
              </w:rPr>
              <w:lastRenderedPageBreak/>
              <w:t>тиводействию коррупции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профилак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 ор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моуправления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реализация анти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коррупционного  законодательства по провидению антикоррупци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онной экспер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не исполнение Фе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дерального закона Ростовской области от 17 июля 2009 года №172-ФЗ «Об антикоррупционной экспертизе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правовых актов и проектов нормативных пра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вовых актов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142A3" w:rsidRPr="00B142A3" w:rsidRDefault="00B142A3" w:rsidP="00C6661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142A3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мониторингов обще</w:t>
            </w:r>
            <w:r w:rsidRPr="00B142A3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ственного мнения по во</w:t>
            </w:r>
            <w:r w:rsidRPr="00B142A3">
              <w:rPr>
                <w:rFonts w:ascii="Times New Roman" w:hAnsi="Times New Roman"/>
                <w:bCs/>
                <w:sz w:val="24"/>
                <w:szCs w:val="24"/>
              </w:rPr>
              <w:softHyphen/>
              <w:t>просам проявления кор</w:t>
            </w:r>
            <w:r w:rsidRPr="00B142A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рупции, в </w:t>
            </w:r>
            <w:r w:rsidRPr="00B142A3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нах местного самоуправ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ления  Роговского сельского поселения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снижение пока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проявле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коррупции в Роговском сельском поселении  и увеличение </w:t>
            </w:r>
            <w:proofErr w:type="gramStart"/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показателей ин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формационной открытости дея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орга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</w:t>
            </w:r>
            <w:proofErr w:type="gramEnd"/>
          </w:p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 работы по противодействию коррупции и воз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можному повыше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ее уровня на территории Роговского сельского поселения</w:t>
            </w:r>
          </w:p>
          <w:p w:rsidR="00B142A3" w:rsidRPr="00B142A3" w:rsidRDefault="00B142A3" w:rsidP="00C666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2A3" w:rsidRPr="00B142A3" w:rsidRDefault="00B142A3" w:rsidP="00C666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</w:t>
            </w:r>
            <w:r w:rsidRPr="002857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9" w:anchor="Par3110" w:history="1">
              <w:r w:rsidRPr="002857A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показа</w:t>
              </w:r>
              <w:r w:rsidRPr="002857A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телем № 1.2</w:t>
              </w:r>
              <w:r w:rsidRPr="00B142A3">
                <w:t xml:space="preserve"> </w:t>
              </w:r>
            </w:hyperlink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для, фор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мирование антикорруп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ционного общественного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мнения и нетерпимости к коррупционному поведе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нимизации кор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рупционных проявлений на территории Ро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говского сельского поселения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мероприя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по профилак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тике коррупции, увеличение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коррупционных правонарушений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 влияние на  все показатели подпрограммы:</w:t>
            </w:r>
          </w:p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управления, изготовление  информационных  стендов (ремонт) для  размещения  нормативно – правовой документации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2A3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ритории Роговского сельского поселения  по про</w:t>
            </w:r>
            <w:r w:rsidRPr="00B142A3">
              <w:rPr>
                <w:rFonts w:ascii="Times New Roman" w:hAnsi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тивности работы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местного само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управления муни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ципальных образо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ваний 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по профи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лактике коррупци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142A3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142A3" w:rsidTr="00A0146A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8A183E" w:rsidRDefault="00B142A3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E">
              <w:rPr>
                <w:rFonts w:ascii="Times New Roman" w:hAnsi="Times New Roman" w:cs="Times New Roman"/>
                <w:sz w:val="24"/>
                <w:szCs w:val="24"/>
              </w:rPr>
              <w:t>Подпрограмма 2. «Профилактика экстремизма и терроризма в Роговском сельском поселении»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tabs>
                <w:tab w:val="left" w:pos="567"/>
              </w:tabs>
              <w:ind w:left="-54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4F427E" w:rsidRDefault="00B142A3" w:rsidP="00C66612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B142A3" w:rsidRPr="004F427E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6F0ECE" w:rsidRPr="004F427E" w:rsidRDefault="006F0ECE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(информирование населения о порядке действий при угрозе и совершении террористического акта; изготовление памяток для   распространения обучающего и информационного характера для населения антитеррористической и </w:t>
            </w:r>
            <w:proofErr w:type="spellStart"/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антиэкстремистской</w:t>
            </w:r>
            <w:proofErr w:type="spellEnd"/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4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направленности)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8A183E" w:rsidRDefault="00B142A3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183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8A183E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A0146A" w:rsidP="00A01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A0146A">
              <w:rPr>
                <w:rFonts w:ascii="Times New Roman" w:hAnsi="Times New Roman"/>
                <w:sz w:val="24"/>
                <w:szCs w:val="24"/>
              </w:rPr>
              <w:t xml:space="preserve">социальной напряженности в обществе, обусловленной сохраняющейся угрозой возможных террористических актов и многонациональным составом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нарастание соци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напряжен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среди населе</w:t>
            </w:r>
            <w:r w:rsidRPr="00B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142A3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3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показатель № 2 муниципальной  программы</w:t>
            </w:r>
          </w:p>
        </w:tc>
      </w:tr>
      <w:tr w:rsidR="00B142A3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C66612" w:rsidRDefault="00A0146A" w:rsidP="00C66612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142A3" w:rsidRPr="00C66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4F427E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0146A">
              <w:rPr>
                <w:rFonts w:ascii="Times New Roman" w:hAnsi="Times New Roman" w:cs="Times New Roman"/>
                <w:bCs/>
                <w:sz w:val="24"/>
                <w:szCs w:val="24"/>
              </w:rPr>
              <w:t>сновное мероприятие 2.2</w:t>
            </w:r>
            <w:r w:rsidR="00B142A3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57A8" w:rsidRPr="004F427E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межнационального и межконфессионального согласия</w:t>
            </w:r>
            <w:r w:rsidR="008226B4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(проведение культурно-массовых мероприятий в рамках политики межнационального и межконфессионального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8226B4" w:rsidRPr="004F427E" w:rsidRDefault="008226B4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4868F6" w:rsidRPr="004F427E" w:rsidRDefault="004868F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</w:t>
            </w:r>
            <w:r w:rsidR="00F303C9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D" w:rsidRDefault="003B37AD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Роговского сельского поселения,</w:t>
            </w:r>
          </w:p>
          <w:p w:rsidR="00B142A3" w:rsidRDefault="008226B4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</w:t>
            </w:r>
            <w:r w:rsidR="004868F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868F6" w:rsidRDefault="004868F6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РСОШ №4,</w:t>
            </w:r>
          </w:p>
          <w:p w:rsidR="00A0146A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11,</w:t>
            </w:r>
          </w:p>
          <w:p w:rsidR="00A0146A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</w:t>
            </w:r>
          </w:p>
          <w:p w:rsidR="004868F6" w:rsidRPr="00C66612" w:rsidRDefault="004868F6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C66612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C66612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C66612" w:rsidRDefault="002857A8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C66612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2857A8" w:rsidP="00285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</w:p>
          <w:p w:rsidR="00B142A3" w:rsidRPr="00C66612" w:rsidRDefault="002857A8" w:rsidP="00285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№ 2.1 подпро</w:t>
            </w:r>
            <w:r w:rsidRPr="00C6661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</w:tr>
      <w:tr w:rsidR="002857A8" w:rsidRPr="00B142A3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A0146A" w:rsidP="00C66612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57A8" w:rsidRPr="00C66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A0146A" w:rsidRDefault="003B37AD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</w:t>
            </w:r>
          </w:p>
          <w:p w:rsidR="002857A8" w:rsidRPr="004F427E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профилактика  межнациональных </w:t>
            </w:r>
            <w:r w:rsidR="004F427E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межэтнических </w:t>
            </w:r>
            <w:r w:rsidR="002857A8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конфликтов</w:t>
            </w:r>
          </w:p>
          <w:p w:rsidR="00F303C9" w:rsidRPr="004F427E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F303C9" w:rsidRPr="004F427E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</w:t>
            </w:r>
          </w:p>
          <w:p w:rsidR="00F303C9" w:rsidRPr="004F427E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r w:rsidR="004F427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идей межнацио</w:t>
            </w:r>
            <w:r w:rsidR="004F427E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терпимости, дружбы и вза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имного уважения.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A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Роговского сельского поселения,</w:t>
            </w:r>
          </w:p>
          <w:p w:rsidR="00A0146A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СДК,</w:t>
            </w:r>
          </w:p>
          <w:p w:rsidR="00F303C9" w:rsidRDefault="00F303C9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РСОШ № 4</w:t>
            </w:r>
            <w:r w:rsidR="00A0146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A0146A" w:rsidRDefault="003B37AD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№11</w:t>
            </w:r>
          </w:p>
          <w:p w:rsidR="00A0146A" w:rsidRPr="00C66612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562D27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C66612">
              <w:rPr>
                <w:rFonts w:ascii="Times New Roman" w:hAnsi="Times New Roman"/>
                <w:sz w:val="24"/>
                <w:szCs w:val="24"/>
              </w:rPr>
              <w:lastRenderedPageBreak/>
              <w:t>культуры межнационального общения</w:t>
            </w:r>
            <w:r w:rsidRPr="00C66612">
              <w:rPr>
                <w:rFonts w:ascii="Times New Roman" w:hAnsi="Times New Roman"/>
              </w:rPr>
              <w:t xml:space="preserve"> у населения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C66612" w:rsidRDefault="00562D27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негативных </w:t>
            </w:r>
            <w:r w:rsidRPr="00C6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27" w:rsidRPr="00C66612" w:rsidRDefault="00562D27" w:rsidP="00562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</w:t>
            </w:r>
            <w:r w:rsidRPr="00C6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показатель </w:t>
            </w:r>
          </w:p>
          <w:p w:rsidR="002857A8" w:rsidRPr="00C66612" w:rsidRDefault="00562D27" w:rsidP="00562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2">
              <w:rPr>
                <w:rFonts w:ascii="Times New Roman" w:hAnsi="Times New Roman" w:cs="Times New Roman"/>
                <w:sz w:val="24"/>
                <w:szCs w:val="24"/>
              </w:rPr>
              <w:t>№ 2.1 подпро</w:t>
            </w:r>
            <w:r w:rsidRPr="00C6661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</w:tr>
    </w:tbl>
    <w:p w:rsidR="004F427E" w:rsidRDefault="004F427E" w:rsidP="003B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7F2" w:rsidRDefault="008F37F2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1C4176" w:rsidRPr="002B08F1" w:rsidRDefault="00B142A3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C417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2B08F1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1C417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Роговского сельского </w:t>
      </w:r>
    </w:p>
    <w:p w:rsidR="001C4176" w:rsidRDefault="003B37AD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28.09.2016 г. № 228</w:t>
      </w:r>
    </w:p>
    <w:p w:rsidR="001C417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C4176" w:rsidRPr="00851CA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51CA6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1C4176" w:rsidRPr="00851CA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51CA6"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1C4176" w:rsidRPr="00851CA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851CA6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</w:t>
      </w:r>
      <w:r w:rsidRPr="00851CA6">
        <w:rPr>
          <w:rFonts w:ascii="Times New Roman" w:hAnsi="Times New Roman"/>
          <w:sz w:val="24"/>
          <w:szCs w:val="24"/>
        </w:rPr>
        <w:softHyphen/>
        <w:t>сти»</w:t>
      </w:r>
    </w:p>
    <w:p w:rsidR="001C4176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62D27" w:rsidRDefault="00562D27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1C4176" w:rsidRPr="002B08F1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676"/>
      <w:bookmarkEnd w:id="1"/>
      <w:r w:rsidRPr="002B08F1">
        <w:rPr>
          <w:rFonts w:ascii="Times New Roman" w:hAnsi="Times New Roman"/>
          <w:b/>
          <w:caps/>
          <w:sz w:val="24"/>
          <w:szCs w:val="24"/>
        </w:rPr>
        <w:t>Расходы</w:t>
      </w:r>
      <w:r w:rsidRPr="002B08F1">
        <w:rPr>
          <w:rFonts w:ascii="Times New Roman" w:hAnsi="Times New Roman"/>
          <w:b/>
          <w:sz w:val="24"/>
          <w:szCs w:val="24"/>
        </w:rPr>
        <w:t xml:space="preserve"> </w:t>
      </w:r>
      <w:r w:rsidRPr="002B08F1">
        <w:rPr>
          <w:rFonts w:ascii="Times New Roman" w:hAnsi="Times New Roman"/>
          <w:b/>
          <w:sz w:val="24"/>
          <w:szCs w:val="24"/>
        </w:rPr>
        <w:br/>
        <w:t>местного  бюджета на реализацию муниципальной  программы Роговского сельского поселения</w:t>
      </w:r>
    </w:p>
    <w:p w:rsidR="001C4176" w:rsidRPr="002B08F1" w:rsidRDefault="001C4176" w:rsidP="00997A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2008"/>
        <w:gridCol w:w="1935"/>
        <w:gridCol w:w="805"/>
        <w:gridCol w:w="921"/>
        <w:gridCol w:w="1280"/>
        <w:gridCol w:w="1096"/>
        <w:gridCol w:w="731"/>
        <w:gridCol w:w="732"/>
        <w:gridCol w:w="731"/>
        <w:gridCol w:w="732"/>
        <w:gridCol w:w="731"/>
        <w:gridCol w:w="731"/>
        <w:gridCol w:w="731"/>
      </w:tblGrid>
      <w:tr w:rsidR="001C4176" w:rsidRPr="002B08F1" w:rsidTr="008032F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</w:t>
            </w:r>
            <w:r w:rsidRPr="002B08F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подпро</w:t>
            </w:r>
            <w:r w:rsidRPr="002B0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муниципальной   </w:t>
            </w:r>
            <w:r w:rsidRPr="002B08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</w:t>
            </w:r>
            <w:r w:rsidRPr="002B0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мероприятия, </w:t>
            </w:r>
          </w:p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мероприятия ведом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Расходы  (тыс. рублей), годы</w:t>
            </w:r>
          </w:p>
        </w:tc>
      </w:tr>
      <w:tr w:rsidR="001C4176" w:rsidRPr="002B08F1" w:rsidTr="008032FA">
        <w:trPr>
          <w:trHeight w:val="1886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right="-75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2B0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right="-9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right="-74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C4176" w:rsidRPr="002B08F1" w:rsidRDefault="001C4176" w:rsidP="001C4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944"/>
        <w:gridCol w:w="2119"/>
        <w:gridCol w:w="713"/>
        <w:gridCol w:w="889"/>
        <w:gridCol w:w="1321"/>
        <w:gridCol w:w="1168"/>
        <w:gridCol w:w="660"/>
        <w:gridCol w:w="648"/>
        <w:gridCol w:w="732"/>
        <w:gridCol w:w="813"/>
        <w:gridCol w:w="730"/>
        <w:gridCol w:w="731"/>
        <w:gridCol w:w="739"/>
      </w:tblGrid>
      <w:tr w:rsidR="008032FA" w:rsidRPr="002B08F1" w:rsidTr="004F427E">
        <w:trPr>
          <w:trHeight w:val="113"/>
          <w:tblHeader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32FA" w:rsidRPr="002B08F1" w:rsidTr="004F427E">
        <w:trPr>
          <w:trHeight w:val="387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Муниципальная программа Роговского сельского поселения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«Обеспечение обще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>ственного порядка и противодействие преступности»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B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 w:hanging="56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hanging="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hanging="7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0,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78AB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2" w:hanging="7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 w:hanging="8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</w:tr>
      <w:tr w:rsidR="008032FA" w:rsidRPr="002B08F1" w:rsidTr="004F427E">
        <w:trPr>
          <w:trHeight w:val="108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49" w:right="-81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сельского поселения всего: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hanging="7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78AB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</w:tr>
      <w:tr w:rsidR="008032FA" w:rsidRPr="002B08F1" w:rsidTr="004F427E">
        <w:trPr>
          <w:trHeight w:val="611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«Противодействие коррупции в Роговском сельском поселении»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  <w:p w:rsidR="001C4176" w:rsidRPr="002B08F1" w:rsidRDefault="001C4176" w:rsidP="00C66612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</w:tr>
      <w:tr w:rsidR="008032FA" w:rsidRPr="002B08F1" w:rsidTr="004F427E">
        <w:trPr>
          <w:trHeight w:val="1184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1C4176" w:rsidRPr="002B08F1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вопросы кадровой поли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тики</w:t>
            </w:r>
            <w:r w:rsidRPr="002B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антикоррупционная экс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мониторингов обще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ственного мнения по во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просам проявления кор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рупции, в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>нах местного самоуправ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 Роговского </w:t>
            </w:r>
            <w:r w:rsidRPr="002B08F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1.4.</w:t>
            </w:r>
          </w:p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для, фор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мирование антикорруп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Основное меро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приятие </w:t>
            </w:r>
          </w:p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Изготовление   информационных  стендов (ремонт) для  размещения  нормативно – правовой документации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«Профилактика экс</w:t>
            </w:r>
            <w:r w:rsidRPr="002B08F1">
              <w:rPr>
                <w:rFonts w:ascii="Times New Roman" w:hAnsi="Times New Roman"/>
                <w:sz w:val="24"/>
                <w:szCs w:val="24"/>
              </w:rPr>
              <w:softHyphen/>
              <w:t>тремизма и т</w:t>
            </w:r>
            <w:r w:rsidR="00EE137F">
              <w:rPr>
                <w:rFonts w:ascii="Times New Roman" w:hAnsi="Times New Roman"/>
                <w:sz w:val="24"/>
                <w:szCs w:val="24"/>
              </w:rPr>
              <w:t>ерро</w:t>
            </w:r>
            <w:r w:rsidR="00EE137F">
              <w:rPr>
                <w:rFonts w:ascii="Times New Roman" w:hAnsi="Times New Roman"/>
                <w:sz w:val="24"/>
                <w:szCs w:val="24"/>
              </w:rPr>
              <w:softHyphen/>
              <w:t>ризма в Роговском сельском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08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  <w:p w:rsidR="001C4176" w:rsidRPr="002B08F1" w:rsidRDefault="001C4176" w:rsidP="00C66612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108" w:hanging="4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60" w:hanging="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hanging="53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widowControl w:val="0"/>
              <w:spacing w:after="0" w:line="240" w:lineRule="auto"/>
              <w:ind w:hanging="7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widowControl w:val="0"/>
              <w:spacing w:after="0" w:line="240" w:lineRule="auto"/>
              <w:ind w:right="-75" w:hanging="6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61" w:hanging="61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108" w:hanging="4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8032FA" w:rsidRPr="002B08F1" w:rsidTr="004F427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EE137F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left="-5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сельского поселения всего: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8032FA" w:rsidRPr="002B08F1" w:rsidTr="004F427E">
        <w:trPr>
          <w:trHeight w:val="172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1C78AB" w:rsidRDefault="001C4176" w:rsidP="00C66612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1C4176" w:rsidRPr="002B08F1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B08F1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</w:t>
            </w:r>
            <w:r w:rsidRPr="002B08F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  <w:r w:rsidR="004F427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4F427E" w:rsidRPr="004F427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(информирование населения о порядке действий при угрозе и совершении террористического акта; изготовление памяток для   распространения обучающего и информационного характера для населения антитеррористической и </w:t>
            </w:r>
            <w:proofErr w:type="spellStart"/>
            <w:r w:rsidR="004F427E" w:rsidRPr="004F427E">
              <w:rPr>
                <w:rFonts w:ascii="Times New Roman" w:hAnsi="Times New Roman"/>
                <w:spacing w:val="-6"/>
                <w:sz w:val="24"/>
                <w:szCs w:val="24"/>
              </w:rPr>
              <w:t>антиэкстремистской</w:t>
            </w:r>
            <w:proofErr w:type="spellEnd"/>
            <w:r w:rsidR="004F427E" w:rsidRPr="004F427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направленности)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F1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C66612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8032FA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0822468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8032FA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108" w:hanging="56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hanging="53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widowControl w:val="0"/>
              <w:spacing w:after="0" w:line="240" w:lineRule="auto"/>
              <w:ind w:hanging="7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1C4176"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3B37AD" w:rsidP="00C66612">
            <w:pPr>
              <w:widowControl w:val="0"/>
              <w:spacing w:after="0" w:line="240" w:lineRule="auto"/>
              <w:ind w:right="-47" w:hanging="5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="001C4176"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47" w:hanging="61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2B08F1" w:rsidRDefault="001C4176" w:rsidP="00C66612">
            <w:pPr>
              <w:widowControl w:val="0"/>
              <w:spacing w:after="0" w:line="240" w:lineRule="auto"/>
              <w:ind w:right="-108" w:hanging="5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B08F1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8032FA" w:rsidRPr="002B08F1" w:rsidTr="004F427E">
        <w:trPr>
          <w:trHeight w:val="172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F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  <w:p w:rsidR="007201B5" w:rsidRPr="008032FA" w:rsidRDefault="003B37AD" w:rsidP="007201B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4F427E" w:rsidRDefault="007201B5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FA">
              <w:rPr>
                <w:rFonts w:ascii="Times New Roman" w:hAnsi="Times New Roman"/>
                <w:bCs/>
                <w:sz w:val="24"/>
                <w:szCs w:val="24"/>
              </w:rPr>
              <w:t>укрепление межнационального и межконфессионального согласия</w:t>
            </w:r>
            <w:r w:rsidR="004F42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427E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</w:t>
            </w:r>
            <w:r w:rsidR="004F427E"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культурно-массовых мероприятий в рамках политики межнационального и межконфессионального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4F427E" w:rsidRPr="004F427E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7201B5" w:rsidRPr="008032FA" w:rsidRDefault="004F427E" w:rsidP="004F42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7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тематических </w:t>
            </w:r>
            <w:r w:rsidRPr="004F42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6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Роговский СДК,</w:t>
            </w:r>
          </w:p>
          <w:p w:rsidR="004F427E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РСОШ №4,</w:t>
            </w:r>
          </w:p>
          <w:p w:rsidR="004F427E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</w:t>
            </w:r>
          </w:p>
          <w:p w:rsidR="007201B5" w:rsidRPr="008032FA" w:rsidRDefault="007201B5" w:rsidP="004F42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0822489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3B37AD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8032FA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4F427E" w:rsidRPr="002B08F1" w:rsidTr="004F427E">
        <w:trPr>
          <w:trHeight w:val="172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8A183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4F427E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FA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межнациональных межэтнических</w:t>
            </w:r>
            <w:r w:rsidRPr="008032FA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(проведение лекций и бесед о нетерпимости к проявлениям межнациональной розни, об ответственности за экстремистскую деятельность и распространени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 информационных материалов, пропагандирующих экстремизм; </w:t>
            </w:r>
          </w:p>
          <w:p w:rsidR="004F427E" w:rsidRPr="004F427E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</w:t>
            </w:r>
          </w:p>
          <w:p w:rsidR="004F427E" w:rsidRPr="008032FA" w:rsidRDefault="004F427E" w:rsidP="004F427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F427E">
              <w:rPr>
                <w:rFonts w:ascii="Times New Roman" w:hAnsi="Times New Roman"/>
                <w:bCs/>
                <w:sz w:val="24"/>
                <w:szCs w:val="24"/>
              </w:rPr>
              <w:t>ранение идей межнацио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нальной терпимости, дружбы и вза</w:t>
            </w:r>
            <w:r w:rsidRPr="004F427E">
              <w:rPr>
                <w:rFonts w:ascii="Times New Roman" w:hAnsi="Times New Roman"/>
                <w:bCs/>
                <w:sz w:val="24"/>
                <w:szCs w:val="24"/>
              </w:rPr>
              <w:t>имного уважения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6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F427E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РСОШ № 4</w:t>
            </w:r>
            <w:r w:rsidR="008A183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A183E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СДК,</w:t>
            </w:r>
          </w:p>
          <w:p w:rsidR="008A183E" w:rsidRPr="00C66612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0822490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F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8032FA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8032F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</w:tbl>
    <w:p w:rsidR="001C4176" w:rsidRDefault="001C4176" w:rsidP="001C4176">
      <w:pPr>
        <w:rPr>
          <w:sz w:val="24"/>
          <w:szCs w:val="24"/>
        </w:rPr>
        <w:sectPr w:rsidR="001C4176" w:rsidSect="00997A70">
          <w:pgSz w:w="16838" w:h="11905" w:orient="landscape" w:code="9"/>
          <w:pgMar w:top="1304" w:right="709" w:bottom="0" w:left="1134" w:header="709" w:footer="709" w:gutter="0"/>
          <w:pgNumType w:start="1"/>
          <w:cols w:space="720"/>
          <w:docGrid w:linePitch="299"/>
        </w:sectPr>
      </w:pPr>
    </w:p>
    <w:p w:rsidR="00243E15" w:rsidRDefault="00243E15" w:rsidP="00EE137F"/>
    <w:sectPr w:rsidR="00243E15" w:rsidSect="00EE137F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1B" w:rsidRDefault="00342B1B">
      <w:pPr>
        <w:spacing w:after="0" w:line="240" w:lineRule="auto"/>
      </w:pPr>
      <w:r>
        <w:separator/>
      </w:r>
    </w:p>
  </w:endnote>
  <w:endnote w:type="continuationSeparator" w:id="0">
    <w:p w:rsidR="00342B1B" w:rsidRDefault="0034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88" w:rsidRPr="00A93C6E" w:rsidRDefault="00A10B88">
    <w:pPr>
      <w:pStyle w:val="a3"/>
    </w:pPr>
  </w:p>
  <w:p w:rsidR="00A10B88" w:rsidRDefault="00824208" w:rsidP="00C66612">
    <w:pPr>
      <w:pStyle w:val="a3"/>
      <w:jc w:val="right"/>
    </w:pPr>
    <w:r>
      <w:fldChar w:fldCharType="begin"/>
    </w:r>
    <w:r w:rsidR="00A10B88">
      <w:instrText>PAGE   \* MERGEFORMAT</w:instrText>
    </w:r>
    <w:r>
      <w:fldChar w:fldCharType="separate"/>
    </w:r>
    <w:r w:rsidR="0002493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1B" w:rsidRDefault="00342B1B">
      <w:pPr>
        <w:spacing w:after="0" w:line="240" w:lineRule="auto"/>
      </w:pPr>
      <w:r>
        <w:separator/>
      </w:r>
    </w:p>
  </w:footnote>
  <w:footnote w:type="continuationSeparator" w:id="0">
    <w:p w:rsidR="00342B1B" w:rsidRDefault="0034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D5B"/>
    <w:rsid w:val="00014308"/>
    <w:rsid w:val="00024936"/>
    <w:rsid w:val="001A5FD9"/>
    <w:rsid w:val="001C4176"/>
    <w:rsid w:val="001C78AB"/>
    <w:rsid w:val="001D6497"/>
    <w:rsid w:val="00243E15"/>
    <w:rsid w:val="002857A8"/>
    <w:rsid w:val="002F2D5B"/>
    <w:rsid w:val="00342B1B"/>
    <w:rsid w:val="003B37AD"/>
    <w:rsid w:val="004868F6"/>
    <w:rsid w:val="004F427E"/>
    <w:rsid w:val="00562D27"/>
    <w:rsid w:val="005B5B04"/>
    <w:rsid w:val="006908E9"/>
    <w:rsid w:val="006A23A5"/>
    <w:rsid w:val="006F0ECE"/>
    <w:rsid w:val="007201B5"/>
    <w:rsid w:val="007A5FAB"/>
    <w:rsid w:val="007E31CF"/>
    <w:rsid w:val="008032FA"/>
    <w:rsid w:val="008226B4"/>
    <w:rsid w:val="00824208"/>
    <w:rsid w:val="00830CA0"/>
    <w:rsid w:val="00844154"/>
    <w:rsid w:val="00861CC3"/>
    <w:rsid w:val="008763E3"/>
    <w:rsid w:val="008A183E"/>
    <w:rsid w:val="008F37F2"/>
    <w:rsid w:val="009401BF"/>
    <w:rsid w:val="00997A70"/>
    <w:rsid w:val="009E3EAE"/>
    <w:rsid w:val="00A0146A"/>
    <w:rsid w:val="00A10B88"/>
    <w:rsid w:val="00B142A3"/>
    <w:rsid w:val="00B20582"/>
    <w:rsid w:val="00B33EE2"/>
    <w:rsid w:val="00B417E6"/>
    <w:rsid w:val="00B46311"/>
    <w:rsid w:val="00C11511"/>
    <w:rsid w:val="00C66612"/>
    <w:rsid w:val="00CC69C6"/>
    <w:rsid w:val="00DA0990"/>
    <w:rsid w:val="00E51210"/>
    <w:rsid w:val="00E611C3"/>
    <w:rsid w:val="00EE137F"/>
    <w:rsid w:val="00F3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46311"/>
    <w:rPr>
      <w:rFonts w:ascii="Calibri" w:hAnsi="Calibri"/>
    </w:rPr>
  </w:style>
  <w:style w:type="paragraph" w:styleId="20">
    <w:name w:val="Body Text Indent 2"/>
    <w:basedOn w:val="a"/>
    <w:link w:val="2"/>
    <w:rsid w:val="00B46311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463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4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24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3E1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1C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B14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s/GAVRIL~1/AppData/Local/Temp/18779510-95526882-95527000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Local%20Settings\Application%20Data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</cp:lastModifiedBy>
  <cp:revision>17</cp:revision>
  <cp:lastPrinted>2016-09-29T08:06:00Z</cp:lastPrinted>
  <dcterms:created xsi:type="dcterms:W3CDTF">2015-04-03T07:22:00Z</dcterms:created>
  <dcterms:modified xsi:type="dcterms:W3CDTF">2016-09-29T09:00:00Z</dcterms:modified>
</cp:coreProperties>
</file>